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806A6" w:rsidRPr="00581A7F" w:rsidRDefault="0028365E" w:rsidP="00B944E6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81A7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6AD2D48" wp14:editId="1CAEFF19">
            <wp:extent cx="2809875" cy="755146"/>
            <wp:effectExtent l="0" t="0" r="0" b="6985"/>
            <wp:docPr id="2" name="Picture 2" descr="E:\Magistras\MANO PROJEKTAI\PROJEKTAI\CEMIVET\AVK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gistras\MANO PROJEKTAI\PROJEKTAI\CEMIVET\AVKC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47" cy="76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13" w:rsidRDefault="003E3D3D" w:rsidP="009C06E1">
      <w:pPr>
        <w:spacing w:after="0" w:line="240" w:lineRule="auto"/>
        <w:ind w:right="112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</w:pPr>
      <w:r w:rsidRPr="00E4074D"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  <w:t xml:space="preserve"> </w:t>
      </w:r>
      <w:r w:rsidR="00485F58" w:rsidRPr="00E4074D"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  <w:t>„</w:t>
      </w:r>
      <w:r w:rsidR="00FC0813" w:rsidRPr="00FC0813"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  <w:t xml:space="preserve">Apskaitos įstatymo naujovės bei mokesčių naujovės </w:t>
      </w:r>
    </w:p>
    <w:p w:rsidR="00485F58" w:rsidRPr="00E4074D" w:rsidRDefault="00FC0813" w:rsidP="009C06E1">
      <w:pPr>
        <w:spacing w:after="0" w:line="240" w:lineRule="auto"/>
        <w:ind w:right="112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</w:pPr>
      <w:r w:rsidRPr="00FC0813"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  <w:t>2022 ir 20</w:t>
      </w:r>
      <w:r w:rsidR="000C71FE"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  <w:t>2</w:t>
      </w:r>
      <w:r w:rsidRPr="00FC0813"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  <w:t>3 metais</w:t>
      </w:r>
      <w:r w:rsidR="00485F58" w:rsidRPr="00E4074D">
        <w:rPr>
          <w:rFonts w:ascii="Times New Roman" w:eastAsia="Calibri" w:hAnsi="Times New Roman" w:cs="Times New Roman"/>
          <w:b/>
          <w:bCs/>
          <w:i/>
          <w:color w:val="C00000"/>
          <w:sz w:val="36"/>
          <w:szCs w:val="40"/>
        </w:rPr>
        <w:t>“</w:t>
      </w:r>
    </w:p>
    <w:p w:rsidR="003E3D3D" w:rsidRPr="00E4074D" w:rsidRDefault="00485F58" w:rsidP="00485F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</w:pPr>
      <w:r w:rsidRPr="00E4074D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>SEMINARO DATA – 202</w:t>
      </w:r>
      <w:r w:rsidR="00AD16A6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>2</w:t>
      </w:r>
      <w:r w:rsidRPr="00E4074D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 xml:space="preserve"> m. </w:t>
      </w:r>
      <w:r w:rsidR="00AD16A6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>rugpjūčio</w:t>
      </w:r>
      <w:r w:rsidRPr="00E4074D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 xml:space="preserve"> </w:t>
      </w:r>
      <w:r w:rsidR="00AD16A6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>4</w:t>
      </w:r>
      <w:r w:rsidRPr="00E4074D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 xml:space="preserve"> d. (</w:t>
      </w:r>
      <w:r w:rsidR="00906D29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>Ketvirtadienis</w:t>
      </w:r>
      <w:r w:rsidRPr="00E4074D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8"/>
        </w:rPr>
        <w:t>)</w:t>
      </w:r>
    </w:p>
    <w:p w:rsidR="0021655D" w:rsidRPr="00E4074D" w:rsidRDefault="00CA2D35" w:rsidP="0048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t-LT"/>
        </w:rPr>
      </w:pPr>
      <w:r w:rsidRPr="00E4074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t-LT"/>
        </w:rPr>
        <w:t>SEMINARO TRUKMĖ – 7</w:t>
      </w:r>
      <w:r w:rsidR="0021655D" w:rsidRPr="00E4074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t-LT"/>
        </w:rPr>
        <w:t xml:space="preserve"> ak. val</w:t>
      </w:r>
      <w:r w:rsidR="009D17BC" w:rsidRPr="00E4074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t-LT"/>
        </w:rPr>
        <w:t>.</w:t>
      </w:r>
    </w:p>
    <w:p w:rsidR="00524A67" w:rsidRPr="00E4074D" w:rsidRDefault="00524A67" w:rsidP="004E4770">
      <w:pPr>
        <w:pStyle w:val="ListParagraph"/>
        <w:ind w:left="426"/>
        <w:rPr>
          <w:rFonts w:eastAsia="+mj-ea"/>
          <w:b/>
          <w:i/>
          <w:color w:val="C00000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591"/>
      </w:tblGrid>
      <w:tr w:rsidR="00581A7F" w:rsidRPr="00581A7F" w:rsidTr="0025278A">
        <w:tc>
          <w:tcPr>
            <w:tcW w:w="2234" w:type="dxa"/>
          </w:tcPr>
          <w:p w:rsidR="00524A67" w:rsidRPr="00581A7F" w:rsidRDefault="00472F44" w:rsidP="004E4770">
            <w:pPr>
              <w:pStyle w:val="ListParagraph"/>
              <w:ind w:left="0"/>
              <w:rPr>
                <w:rFonts w:eastAsia="+mj-ea"/>
                <w:b/>
                <w:i/>
              </w:rPr>
            </w:pPr>
            <w:r w:rsidRPr="00581A7F">
              <w:rPr>
                <w:rFonts w:eastAsia="+mj-ea"/>
                <w:b/>
                <w:i/>
                <w:noProof/>
              </w:rPr>
              <w:drawing>
                <wp:inline distT="0" distB="0" distL="0" distR="0" wp14:anchorId="319F0783" wp14:editId="39A31F13">
                  <wp:extent cx="1271728" cy="1924050"/>
                  <wp:effectExtent l="0" t="0" r="5080" b="0"/>
                  <wp:docPr id="6" name="Picture 6" descr="F:\AVKC\SEMINARAI\Artūras Kapitanovas seminarai\2021 m. gruodžio 1 d\lol n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AVKC\SEMINARAI\Artūras Kapitanovas seminarai\2021 m. gruodžio 1 d\lol nu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16" cy="193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</w:tcPr>
          <w:p w:rsidR="00663E71" w:rsidRDefault="00921C9C" w:rsidP="00524A67">
            <w:pPr>
              <w:pStyle w:val="ListParagraph"/>
              <w:ind w:left="0"/>
              <w:rPr>
                <w:rFonts w:eastAsia="+mj-ea"/>
                <w:b/>
                <w:i/>
                <w:sz w:val="20"/>
                <w:szCs w:val="20"/>
              </w:rPr>
            </w:pPr>
            <w:r w:rsidRPr="00663E71">
              <w:rPr>
                <w:rFonts w:eastAsia="+mj-ea"/>
                <w:i/>
                <w:sz w:val="20"/>
                <w:szCs w:val="20"/>
              </w:rPr>
              <w:t>SEMINARĄ VEDA</w:t>
            </w:r>
            <w:r w:rsidR="006B1704" w:rsidRPr="006444DF">
              <w:rPr>
                <w:rFonts w:eastAsia="+mj-ea"/>
                <w:b/>
                <w:i/>
                <w:sz w:val="20"/>
                <w:szCs w:val="20"/>
              </w:rPr>
              <w:t xml:space="preserve"> </w:t>
            </w:r>
            <w:r w:rsidR="00BB3076" w:rsidRPr="00663E71">
              <w:rPr>
                <w:rFonts w:eastAsia="+mj-ea"/>
                <w:b/>
                <w:i/>
                <w:sz w:val="20"/>
                <w:szCs w:val="20"/>
              </w:rPr>
              <w:t>ARTŪRAS KAPITANOVAS</w:t>
            </w:r>
          </w:p>
          <w:p w:rsidR="00524A67" w:rsidRPr="00663E71" w:rsidRDefault="00524A67" w:rsidP="00524A67">
            <w:pPr>
              <w:pStyle w:val="ListParagraph"/>
              <w:ind w:left="0"/>
              <w:rPr>
                <w:rFonts w:eastAsia="+mj-ea"/>
                <w:i/>
                <w:sz w:val="20"/>
                <w:szCs w:val="20"/>
              </w:rPr>
            </w:pPr>
            <w:r w:rsidRPr="00663E71">
              <w:rPr>
                <w:rFonts w:eastAsia="+mj-ea"/>
                <w:i/>
                <w:sz w:val="20"/>
                <w:szCs w:val="20"/>
              </w:rPr>
              <w:t xml:space="preserve">AUDITORIUS, MOKESČIŲ KONSULTANTAS </w:t>
            </w:r>
          </w:p>
          <w:p w:rsidR="00921C9C" w:rsidRPr="00663E71" w:rsidRDefault="00921C9C" w:rsidP="00524A67">
            <w:pPr>
              <w:pStyle w:val="ListParagraph"/>
              <w:ind w:left="0"/>
              <w:rPr>
                <w:rFonts w:eastAsia="+mj-ea"/>
                <w:i/>
                <w:sz w:val="20"/>
                <w:szCs w:val="20"/>
              </w:rPr>
            </w:pPr>
          </w:p>
          <w:p w:rsidR="00524A67" w:rsidRPr="006444DF" w:rsidRDefault="00524A67" w:rsidP="00D13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4DF">
              <w:rPr>
                <w:rFonts w:ascii="Times New Roman" w:hAnsi="Times New Roman" w:cs="Times New Roman"/>
                <w:sz w:val="20"/>
                <w:szCs w:val="20"/>
              </w:rPr>
              <w:t xml:space="preserve">Auditorius </w:t>
            </w:r>
            <w:r w:rsidRPr="006444DF">
              <w:rPr>
                <w:rFonts w:ascii="Times New Roman" w:hAnsi="Times New Roman" w:cs="Times New Roman"/>
                <w:b/>
                <w:sz w:val="20"/>
                <w:szCs w:val="20"/>
              </w:rPr>
              <w:t>Artūras Kapitanovas</w:t>
            </w:r>
            <w:r w:rsidRPr="006444DF">
              <w:rPr>
                <w:rFonts w:ascii="Times New Roman" w:hAnsi="Times New Roman" w:cs="Times New Roman"/>
                <w:sz w:val="20"/>
                <w:szCs w:val="20"/>
              </w:rPr>
              <w:t xml:space="preserve"> nuo 1989 m. dirbo Finansų ministerijoje, vėliau – </w:t>
            </w:r>
            <w:r w:rsidRPr="006444DF">
              <w:rPr>
                <w:rFonts w:ascii="Times New Roman" w:hAnsi="Times New Roman" w:cs="Times New Roman"/>
                <w:b/>
                <w:sz w:val="20"/>
                <w:szCs w:val="20"/>
              </w:rPr>
              <w:t>Audito skyriaus viršininku Valstybinėje mokesčių inspekcijoje</w:t>
            </w:r>
            <w:r w:rsidRPr="006444DF">
              <w:rPr>
                <w:rFonts w:ascii="Times New Roman" w:hAnsi="Times New Roman" w:cs="Times New Roman"/>
                <w:sz w:val="20"/>
                <w:szCs w:val="20"/>
              </w:rPr>
              <w:t xml:space="preserve"> prie Finansų ministerijos. Nuo 1997 m. dirba kaip nepriklausomas auditorius ir mokesčių konsultantas. </w:t>
            </w:r>
          </w:p>
          <w:p w:rsidR="008703E0" w:rsidRPr="006444DF" w:rsidRDefault="008703E0" w:rsidP="00D13B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DF">
              <w:rPr>
                <w:rFonts w:ascii="Times New Roman" w:hAnsi="Times New Roman" w:cs="Times New Roman"/>
                <w:sz w:val="20"/>
                <w:szCs w:val="20"/>
              </w:rPr>
              <w:t xml:space="preserve">Lektorius visoje Lietuvoje kasmet veda daugiau nei 70 seminarų, kuriuose ir profesionalumas ir sveikas humoras taip suderinami, kad klausytojai džiaugiasi gavę labai aiškius lakoniškus ir logiškus paaiškinimus, kurie dėl </w:t>
            </w:r>
            <w:r w:rsidRPr="0064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lektoriaus gero humoro dozės įstringa atmintin ilgam. </w:t>
            </w:r>
          </w:p>
          <w:p w:rsidR="00D13B8B" w:rsidRPr="00581A7F" w:rsidRDefault="008703E0" w:rsidP="006042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44DF">
              <w:rPr>
                <w:rFonts w:ascii="Times New Roman" w:hAnsi="Times New Roman" w:cs="Times New Roman"/>
                <w:sz w:val="20"/>
                <w:szCs w:val="20"/>
              </w:rPr>
              <w:t xml:space="preserve">Auditorius </w:t>
            </w:r>
            <w:r w:rsidRPr="006444DF">
              <w:rPr>
                <w:rFonts w:ascii="Times New Roman" w:hAnsi="Times New Roman" w:cs="Times New Roman"/>
                <w:b/>
                <w:sz w:val="20"/>
                <w:szCs w:val="20"/>
              </w:rPr>
              <w:t>Artūras Kapitanovas</w:t>
            </w:r>
            <w:r w:rsidRPr="00644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F410E" w:rsidRPr="00644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DF">
              <w:rPr>
                <w:rFonts w:ascii="Times New Roman" w:hAnsi="Times New Roman" w:cs="Times New Roman"/>
                <w:sz w:val="20"/>
                <w:szCs w:val="20"/>
              </w:rPr>
              <w:t>ilgametis Alytaus verslo konsultacinio centro partneris.</w:t>
            </w:r>
          </w:p>
        </w:tc>
      </w:tr>
    </w:tbl>
    <w:p w:rsidR="00D07672" w:rsidRPr="00581A7F" w:rsidRDefault="00D07672" w:rsidP="00F61FD5">
      <w:pPr>
        <w:spacing w:after="0" w:line="240" w:lineRule="auto"/>
        <w:rPr>
          <w:rFonts w:ascii="Times New Roman" w:eastAsia="+mj-ea" w:hAnsi="Times New Roman" w:cs="Times New Roman"/>
          <w:b/>
          <w:i/>
          <w:sz w:val="20"/>
          <w:szCs w:val="20"/>
        </w:rPr>
      </w:pPr>
    </w:p>
    <w:p w:rsidR="00D12728" w:rsidRPr="00814E27" w:rsidRDefault="006159C4" w:rsidP="00F61FD5">
      <w:pPr>
        <w:spacing w:after="0" w:line="240" w:lineRule="auto"/>
        <w:rPr>
          <w:rFonts w:ascii="Times New Roman" w:eastAsia="+mj-ea" w:hAnsi="Times New Roman" w:cs="Times New Roman"/>
          <w:b/>
          <w:i/>
          <w:sz w:val="20"/>
          <w:szCs w:val="20"/>
        </w:rPr>
      </w:pPr>
      <w:r w:rsidRPr="00814E27">
        <w:rPr>
          <w:rFonts w:ascii="Times New Roman" w:eastAsia="+mj-ea" w:hAnsi="Times New Roman" w:cs="Times New Roman"/>
          <w:b/>
          <w:i/>
          <w:sz w:val="20"/>
          <w:szCs w:val="20"/>
        </w:rPr>
        <w:t>8:</w:t>
      </w:r>
      <w:r w:rsidR="006751B7" w:rsidRPr="00814E27">
        <w:rPr>
          <w:rFonts w:ascii="Times New Roman" w:eastAsia="+mj-ea" w:hAnsi="Times New Roman" w:cs="Times New Roman"/>
          <w:b/>
          <w:i/>
          <w:sz w:val="20"/>
          <w:szCs w:val="20"/>
        </w:rPr>
        <w:t xml:space="preserve">30 – </w:t>
      </w:r>
      <w:r w:rsidRPr="00814E27">
        <w:rPr>
          <w:rFonts w:ascii="Times New Roman" w:eastAsia="+mj-ea" w:hAnsi="Times New Roman" w:cs="Times New Roman"/>
          <w:b/>
          <w:i/>
          <w:sz w:val="20"/>
          <w:szCs w:val="20"/>
        </w:rPr>
        <w:t>9:</w:t>
      </w:r>
      <w:r w:rsidR="0053523A" w:rsidRPr="00814E27">
        <w:rPr>
          <w:rFonts w:ascii="Times New Roman" w:eastAsia="+mj-ea" w:hAnsi="Times New Roman" w:cs="Times New Roman"/>
          <w:b/>
          <w:i/>
          <w:sz w:val="20"/>
          <w:szCs w:val="20"/>
        </w:rPr>
        <w:t>00 Registracija</w:t>
      </w:r>
      <w:r w:rsidR="007048A3" w:rsidRPr="00814E27">
        <w:rPr>
          <w:rFonts w:ascii="Times New Roman" w:eastAsia="Times New Roman" w:hAnsi="Times New Roman" w:cs="Times New Roman"/>
          <w:i/>
          <w:snapToGrid w:val="0"/>
          <w:w w:val="0"/>
          <w:sz w:val="20"/>
          <w:szCs w:val="20"/>
          <w:bdr w:val="none" w:sz="0" w:space="0" w:color="000000"/>
          <w:shd w:val="clear" w:color="000000" w:fill="000000"/>
        </w:rPr>
        <w:t xml:space="preserve"> </w:t>
      </w:r>
    </w:p>
    <w:p w:rsidR="0099076E" w:rsidRPr="00814E27" w:rsidRDefault="00524A67" w:rsidP="009C06E1">
      <w:pPr>
        <w:spacing w:after="0" w:line="240" w:lineRule="auto"/>
        <w:jc w:val="center"/>
        <w:rPr>
          <w:rFonts w:ascii="Times New Roman" w:eastAsia="+mj-ea" w:hAnsi="Times New Roman" w:cs="Times New Roman"/>
          <w:b/>
          <w:i/>
          <w:noProof/>
          <w:sz w:val="20"/>
          <w:szCs w:val="20"/>
        </w:rPr>
      </w:pPr>
      <w:r w:rsidRPr="00814E27">
        <w:rPr>
          <w:rFonts w:ascii="Times New Roman" w:eastAsia="+mj-ea" w:hAnsi="Times New Roman" w:cs="Times New Roman"/>
          <w:b/>
          <w:i/>
          <w:sz w:val="20"/>
          <w:szCs w:val="20"/>
        </w:rPr>
        <w:t>PROGRAMA:</w:t>
      </w:r>
    </w:p>
    <w:p w:rsidR="00AD16A6" w:rsidRPr="0000080C" w:rsidRDefault="00222AC7" w:rsidP="00814E27">
      <w:pPr>
        <w:spacing w:after="160" w:line="259" w:lineRule="auto"/>
        <w:rPr>
          <w:rFonts w:ascii="Times New Roman" w:eastAsia="+mj-ea" w:hAnsi="Times New Roman" w:cs="Times New Roman"/>
          <w:b/>
          <w:bCs/>
          <w:i/>
          <w:noProof/>
          <w:sz w:val="20"/>
        </w:rPr>
      </w:pPr>
      <w:r w:rsidRPr="0000080C">
        <w:rPr>
          <w:rFonts w:ascii="Times New Roman" w:eastAsia="+mj-ea" w:hAnsi="Times New Roman" w:cs="Times New Roman"/>
          <w:b/>
          <w:bCs/>
          <w:i/>
          <w:sz w:val="20"/>
        </w:rPr>
        <w:t>9:00 – 10:30</w:t>
      </w:r>
      <w:r w:rsidR="00814E27" w:rsidRPr="0000080C">
        <w:rPr>
          <w:rFonts w:ascii="Times New Roman" w:eastAsia="+mj-ea" w:hAnsi="Times New Roman" w:cs="Times New Roman"/>
          <w:b/>
          <w:bCs/>
          <w:i/>
          <w:noProof/>
          <w:sz w:val="20"/>
        </w:rPr>
        <w:t xml:space="preserve"> </w:t>
      </w:r>
      <w:r w:rsidR="00AD16A6" w:rsidRPr="0000080C">
        <w:rPr>
          <w:rFonts w:ascii="Times New Roman" w:hAnsi="Times New Roman" w:cs="Times New Roman"/>
          <w:b/>
          <w:bCs/>
          <w:iCs/>
          <w:sz w:val="20"/>
          <w:szCs w:val="20"/>
        </w:rPr>
        <w:t>Apskaitos reforma nuo 2022-05-01: </w:t>
      </w:r>
    </w:p>
    <w:p w:rsidR="00814E27" w:rsidRPr="00BB3076" w:rsidRDefault="00814E27" w:rsidP="009C06E1">
      <w:pPr>
        <w:pStyle w:val="NoSpacing"/>
        <w:jc w:val="both"/>
        <w:rPr>
          <w:iCs/>
          <w:sz w:val="20"/>
        </w:rPr>
      </w:pPr>
      <w:r w:rsidRPr="00BB3076">
        <w:rPr>
          <w:iCs/>
          <w:sz w:val="20"/>
        </w:rPr>
        <w:t xml:space="preserve">Naujojo Finansinės apskaitos įstatymo taikymo išplėtimas (įtraukiami ir fiziniai asmenys), sąvokų keitimas </w:t>
      </w:r>
    </w:p>
    <w:p w:rsidR="00AD16A6" w:rsidRPr="00AD16A6" w:rsidRDefault="00AD16A6" w:rsidP="00814E27">
      <w:pPr>
        <w:pStyle w:val="NoSpacing"/>
        <w:numPr>
          <w:ilvl w:val="1"/>
          <w:numId w:val="15"/>
        </w:numPr>
        <w:tabs>
          <w:tab w:val="clear" w:pos="1440"/>
          <w:tab w:val="num" w:pos="567"/>
        </w:tabs>
        <w:ind w:hanging="1298"/>
        <w:jc w:val="both"/>
        <w:rPr>
          <w:iCs/>
          <w:sz w:val="20"/>
          <w:lang w:val="en-US"/>
        </w:rPr>
      </w:pPr>
      <w:r w:rsidRPr="00AD16A6">
        <w:rPr>
          <w:iCs/>
          <w:sz w:val="20"/>
          <w:lang w:val="en-US"/>
        </w:rPr>
        <w:t xml:space="preserve">Apskaitos </w:t>
      </w:r>
      <w:proofErr w:type="spellStart"/>
      <w:r w:rsidRPr="00AD16A6">
        <w:rPr>
          <w:iCs/>
          <w:sz w:val="20"/>
          <w:lang w:val="en-US"/>
        </w:rPr>
        <w:t>dokumento</w:t>
      </w:r>
      <w:proofErr w:type="spellEnd"/>
      <w:r w:rsidRPr="00AD16A6">
        <w:rPr>
          <w:iCs/>
          <w:sz w:val="20"/>
          <w:lang w:val="en-US"/>
        </w:rPr>
        <w:t xml:space="preserve">, </w:t>
      </w:r>
      <w:proofErr w:type="spellStart"/>
      <w:r w:rsidRPr="00AD16A6">
        <w:rPr>
          <w:iCs/>
          <w:sz w:val="20"/>
          <w:lang w:val="en-US"/>
        </w:rPr>
        <w:t>sampratos</w:t>
      </w:r>
      <w:proofErr w:type="spellEnd"/>
      <w:r w:rsidRPr="00AD16A6">
        <w:rPr>
          <w:iCs/>
          <w:sz w:val="20"/>
          <w:lang w:val="en-US"/>
        </w:rPr>
        <w:t xml:space="preserve"> ir </w:t>
      </w:r>
      <w:proofErr w:type="spellStart"/>
      <w:r w:rsidRPr="00AD16A6">
        <w:rPr>
          <w:iCs/>
          <w:sz w:val="20"/>
          <w:lang w:val="en-US"/>
        </w:rPr>
        <w:t>apibrėžties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keitimas</w:t>
      </w:r>
      <w:proofErr w:type="spellEnd"/>
      <w:r w:rsidRPr="00AD16A6">
        <w:rPr>
          <w:iCs/>
          <w:sz w:val="20"/>
          <w:lang w:val="en-US"/>
        </w:rPr>
        <w:t>.</w:t>
      </w:r>
    </w:p>
    <w:p w:rsidR="00AD16A6" w:rsidRPr="00AD16A6" w:rsidRDefault="00AD16A6" w:rsidP="00814E27">
      <w:pPr>
        <w:pStyle w:val="NoSpacing"/>
        <w:numPr>
          <w:ilvl w:val="1"/>
          <w:numId w:val="15"/>
        </w:numPr>
        <w:tabs>
          <w:tab w:val="clear" w:pos="1440"/>
          <w:tab w:val="num" w:pos="567"/>
        </w:tabs>
        <w:ind w:hanging="1298"/>
        <w:jc w:val="both"/>
        <w:rPr>
          <w:iCs/>
          <w:sz w:val="20"/>
          <w:lang w:val="en-US"/>
        </w:rPr>
      </w:pPr>
      <w:proofErr w:type="spellStart"/>
      <w:r w:rsidRPr="00AD16A6">
        <w:rPr>
          <w:iCs/>
          <w:sz w:val="20"/>
          <w:lang w:val="en-US"/>
        </w:rPr>
        <w:t>Ūkinių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operacijų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pagrindimas</w:t>
      </w:r>
      <w:proofErr w:type="spellEnd"/>
      <w:r w:rsidRPr="00AD16A6">
        <w:rPr>
          <w:iCs/>
          <w:sz w:val="20"/>
          <w:lang w:val="en-US"/>
        </w:rPr>
        <w:t xml:space="preserve"> ir </w:t>
      </w:r>
      <w:proofErr w:type="spellStart"/>
      <w:r w:rsidRPr="00AD16A6">
        <w:rPr>
          <w:iCs/>
          <w:sz w:val="20"/>
          <w:lang w:val="en-US"/>
        </w:rPr>
        <w:t>jų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duomenų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registravimas</w:t>
      </w:r>
      <w:proofErr w:type="spellEnd"/>
      <w:r w:rsidRPr="00AD16A6">
        <w:rPr>
          <w:iCs/>
          <w:sz w:val="20"/>
          <w:lang w:val="en-US"/>
        </w:rPr>
        <w:t>.</w:t>
      </w:r>
    </w:p>
    <w:p w:rsidR="00AD16A6" w:rsidRPr="00AD16A6" w:rsidRDefault="00AD16A6" w:rsidP="00814E27">
      <w:pPr>
        <w:pStyle w:val="NoSpacing"/>
        <w:numPr>
          <w:ilvl w:val="1"/>
          <w:numId w:val="15"/>
        </w:numPr>
        <w:tabs>
          <w:tab w:val="clear" w:pos="1440"/>
          <w:tab w:val="num" w:pos="567"/>
        </w:tabs>
        <w:ind w:hanging="1298"/>
        <w:jc w:val="both"/>
        <w:rPr>
          <w:iCs/>
          <w:sz w:val="20"/>
          <w:lang w:val="en-US"/>
        </w:rPr>
      </w:pPr>
      <w:proofErr w:type="spellStart"/>
      <w:r w:rsidRPr="00AD16A6">
        <w:rPr>
          <w:iCs/>
          <w:sz w:val="20"/>
          <w:lang w:val="en-US"/>
        </w:rPr>
        <w:t>Privalomi</w:t>
      </w:r>
      <w:proofErr w:type="spellEnd"/>
      <w:r w:rsidRPr="00AD16A6">
        <w:rPr>
          <w:iCs/>
          <w:sz w:val="20"/>
          <w:lang w:val="en-US"/>
        </w:rPr>
        <w:t xml:space="preserve"> ir </w:t>
      </w:r>
      <w:proofErr w:type="spellStart"/>
      <w:r w:rsidRPr="00AD16A6">
        <w:rPr>
          <w:iCs/>
          <w:sz w:val="20"/>
          <w:lang w:val="en-US"/>
        </w:rPr>
        <w:t>laisvai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pasirenkami</w:t>
      </w:r>
      <w:proofErr w:type="spellEnd"/>
      <w:r w:rsidRPr="00AD16A6">
        <w:rPr>
          <w:iCs/>
          <w:sz w:val="20"/>
          <w:lang w:val="en-US"/>
        </w:rPr>
        <w:t xml:space="preserve"> apskaitos </w:t>
      </w:r>
      <w:proofErr w:type="spellStart"/>
      <w:r w:rsidRPr="00AD16A6">
        <w:rPr>
          <w:iCs/>
          <w:sz w:val="20"/>
          <w:lang w:val="en-US"/>
        </w:rPr>
        <w:t>registrai</w:t>
      </w:r>
      <w:proofErr w:type="spellEnd"/>
      <w:r w:rsidRPr="00AD16A6">
        <w:rPr>
          <w:iCs/>
          <w:sz w:val="20"/>
          <w:lang w:val="en-US"/>
        </w:rPr>
        <w:t>.</w:t>
      </w:r>
    </w:p>
    <w:p w:rsidR="00AD16A6" w:rsidRPr="00AD16A6" w:rsidRDefault="00AD16A6" w:rsidP="00814E27">
      <w:pPr>
        <w:pStyle w:val="NoSpacing"/>
        <w:numPr>
          <w:ilvl w:val="1"/>
          <w:numId w:val="15"/>
        </w:numPr>
        <w:tabs>
          <w:tab w:val="clear" w:pos="1440"/>
          <w:tab w:val="num" w:pos="567"/>
        </w:tabs>
        <w:ind w:hanging="1298"/>
        <w:jc w:val="both"/>
        <w:rPr>
          <w:iCs/>
          <w:sz w:val="20"/>
          <w:lang w:val="en-US"/>
        </w:rPr>
      </w:pPr>
      <w:proofErr w:type="spellStart"/>
      <w:r w:rsidRPr="00AD16A6">
        <w:rPr>
          <w:iCs/>
          <w:sz w:val="20"/>
          <w:lang w:val="en-US"/>
        </w:rPr>
        <w:t>Inventorizacija</w:t>
      </w:r>
      <w:proofErr w:type="spellEnd"/>
      <w:r w:rsidRPr="00AD16A6">
        <w:rPr>
          <w:iCs/>
          <w:sz w:val="20"/>
          <w:lang w:val="en-US"/>
        </w:rPr>
        <w:t xml:space="preserve">: </w:t>
      </w:r>
      <w:proofErr w:type="spellStart"/>
      <w:r w:rsidRPr="00AD16A6">
        <w:rPr>
          <w:iCs/>
          <w:sz w:val="20"/>
          <w:lang w:val="en-US"/>
        </w:rPr>
        <w:t>privaloma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ar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laisvai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pasirenkama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kaip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kontrolės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priemonė</w:t>
      </w:r>
      <w:proofErr w:type="spellEnd"/>
      <w:r w:rsidRPr="00AD16A6">
        <w:rPr>
          <w:iCs/>
          <w:sz w:val="20"/>
          <w:lang w:val="en-US"/>
        </w:rPr>
        <w:t>?</w:t>
      </w:r>
    </w:p>
    <w:p w:rsidR="00AD16A6" w:rsidRPr="00AD16A6" w:rsidRDefault="00AD16A6" w:rsidP="00814E27">
      <w:pPr>
        <w:pStyle w:val="NoSpacing"/>
        <w:numPr>
          <w:ilvl w:val="1"/>
          <w:numId w:val="15"/>
        </w:numPr>
        <w:tabs>
          <w:tab w:val="clear" w:pos="1440"/>
          <w:tab w:val="num" w:pos="567"/>
        </w:tabs>
        <w:ind w:hanging="1298"/>
        <w:jc w:val="both"/>
        <w:rPr>
          <w:iCs/>
          <w:sz w:val="20"/>
          <w:lang w:val="en-US"/>
        </w:rPr>
      </w:pPr>
      <w:r w:rsidRPr="00AD16A6">
        <w:rPr>
          <w:iCs/>
          <w:sz w:val="20"/>
          <w:lang w:val="en-US"/>
        </w:rPr>
        <w:t xml:space="preserve">Kasos </w:t>
      </w:r>
      <w:proofErr w:type="spellStart"/>
      <w:r w:rsidRPr="00AD16A6">
        <w:rPr>
          <w:iCs/>
          <w:sz w:val="20"/>
          <w:lang w:val="en-US"/>
        </w:rPr>
        <w:t>taisyklės</w:t>
      </w:r>
      <w:proofErr w:type="spellEnd"/>
      <w:r w:rsidRPr="00AD16A6">
        <w:rPr>
          <w:iCs/>
          <w:sz w:val="20"/>
          <w:lang w:val="en-US"/>
        </w:rPr>
        <w:t>.</w:t>
      </w:r>
    </w:p>
    <w:p w:rsidR="00AD16A6" w:rsidRPr="00AD16A6" w:rsidRDefault="00AD16A6" w:rsidP="00814E27">
      <w:pPr>
        <w:pStyle w:val="NoSpacing"/>
        <w:numPr>
          <w:ilvl w:val="1"/>
          <w:numId w:val="15"/>
        </w:numPr>
        <w:tabs>
          <w:tab w:val="clear" w:pos="1440"/>
          <w:tab w:val="num" w:pos="567"/>
        </w:tabs>
        <w:ind w:hanging="1298"/>
        <w:jc w:val="both"/>
        <w:rPr>
          <w:iCs/>
          <w:sz w:val="20"/>
          <w:lang w:val="en-US"/>
        </w:rPr>
      </w:pPr>
      <w:proofErr w:type="spellStart"/>
      <w:r w:rsidRPr="00AD16A6">
        <w:rPr>
          <w:iCs/>
          <w:sz w:val="20"/>
          <w:lang w:val="en-US"/>
        </w:rPr>
        <w:t>Atsakomybės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paskirstymas</w:t>
      </w:r>
      <w:proofErr w:type="spellEnd"/>
      <w:r w:rsidRPr="00AD16A6">
        <w:rPr>
          <w:iCs/>
          <w:sz w:val="20"/>
          <w:lang w:val="en-US"/>
        </w:rPr>
        <w:t xml:space="preserve">, </w:t>
      </w:r>
      <w:proofErr w:type="spellStart"/>
      <w:r w:rsidRPr="00AD16A6">
        <w:rPr>
          <w:iCs/>
          <w:sz w:val="20"/>
          <w:lang w:val="en-US"/>
        </w:rPr>
        <w:t>kas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už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ką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atsakingas</w:t>
      </w:r>
      <w:proofErr w:type="spellEnd"/>
      <w:r w:rsidRPr="00AD16A6">
        <w:rPr>
          <w:iCs/>
          <w:sz w:val="20"/>
          <w:lang w:val="en-US"/>
        </w:rPr>
        <w:t>.</w:t>
      </w:r>
    </w:p>
    <w:p w:rsidR="00AD16A6" w:rsidRPr="00AD16A6" w:rsidRDefault="00AD16A6" w:rsidP="00814E27">
      <w:pPr>
        <w:pStyle w:val="NoSpacing"/>
        <w:numPr>
          <w:ilvl w:val="1"/>
          <w:numId w:val="15"/>
        </w:numPr>
        <w:tabs>
          <w:tab w:val="clear" w:pos="1440"/>
          <w:tab w:val="num" w:pos="567"/>
        </w:tabs>
        <w:ind w:hanging="1298"/>
        <w:jc w:val="both"/>
        <w:rPr>
          <w:iCs/>
          <w:sz w:val="20"/>
          <w:lang w:val="en-US"/>
        </w:rPr>
      </w:pPr>
      <w:proofErr w:type="spellStart"/>
      <w:r w:rsidRPr="00AD16A6">
        <w:rPr>
          <w:iCs/>
          <w:sz w:val="20"/>
          <w:lang w:val="en-US"/>
        </w:rPr>
        <w:t>Apskaitą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tvarkantys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asmenys</w:t>
      </w:r>
      <w:proofErr w:type="spellEnd"/>
      <w:r w:rsidRPr="00AD16A6">
        <w:rPr>
          <w:iCs/>
          <w:sz w:val="20"/>
          <w:lang w:val="en-US"/>
        </w:rPr>
        <w:t xml:space="preserve">, </w:t>
      </w:r>
      <w:proofErr w:type="spellStart"/>
      <w:r w:rsidRPr="00AD16A6">
        <w:rPr>
          <w:iCs/>
          <w:sz w:val="20"/>
          <w:lang w:val="en-US"/>
        </w:rPr>
        <w:t>jų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funkcijos</w:t>
      </w:r>
      <w:proofErr w:type="spellEnd"/>
      <w:r w:rsidRPr="00AD16A6">
        <w:rPr>
          <w:iCs/>
          <w:sz w:val="20"/>
          <w:lang w:val="en-US"/>
        </w:rPr>
        <w:t xml:space="preserve">. </w:t>
      </w:r>
      <w:proofErr w:type="spellStart"/>
      <w:r w:rsidRPr="00AD16A6">
        <w:rPr>
          <w:iCs/>
          <w:sz w:val="20"/>
          <w:lang w:val="en-US"/>
        </w:rPr>
        <w:t>Nurodymai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vadovui</w:t>
      </w:r>
      <w:proofErr w:type="spellEnd"/>
      <w:r w:rsidRPr="00AD16A6">
        <w:rPr>
          <w:iCs/>
          <w:sz w:val="20"/>
          <w:lang w:val="en-US"/>
        </w:rPr>
        <w:t xml:space="preserve">, </w:t>
      </w:r>
      <w:proofErr w:type="spellStart"/>
      <w:r w:rsidRPr="00AD16A6">
        <w:rPr>
          <w:iCs/>
          <w:sz w:val="20"/>
          <w:lang w:val="en-US"/>
        </w:rPr>
        <w:t>kaip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parinkti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buhalterį</w:t>
      </w:r>
      <w:proofErr w:type="spellEnd"/>
      <w:r w:rsidRPr="00AD16A6">
        <w:rPr>
          <w:iCs/>
          <w:sz w:val="20"/>
          <w:lang w:val="en-US"/>
        </w:rPr>
        <w:t>.</w:t>
      </w:r>
    </w:p>
    <w:p w:rsidR="00814E27" w:rsidRPr="009C06E1" w:rsidRDefault="00AD16A6" w:rsidP="001C1B90">
      <w:pPr>
        <w:pStyle w:val="NoSpacing"/>
        <w:numPr>
          <w:ilvl w:val="1"/>
          <w:numId w:val="15"/>
        </w:numPr>
        <w:tabs>
          <w:tab w:val="clear" w:pos="1440"/>
          <w:tab w:val="num" w:pos="567"/>
        </w:tabs>
        <w:ind w:hanging="1298"/>
        <w:jc w:val="both"/>
        <w:rPr>
          <w:iCs/>
          <w:sz w:val="20"/>
          <w:lang w:val="en-US"/>
        </w:rPr>
      </w:pPr>
      <w:proofErr w:type="spellStart"/>
      <w:r w:rsidRPr="00AD16A6">
        <w:rPr>
          <w:iCs/>
          <w:sz w:val="20"/>
          <w:lang w:val="en-US"/>
        </w:rPr>
        <w:t>Įmonių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atskaitomybės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įstatymo</w:t>
      </w:r>
      <w:proofErr w:type="spellEnd"/>
      <w:r w:rsidRPr="00AD16A6">
        <w:rPr>
          <w:iCs/>
          <w:sz w:val="20"/>
          <w:lang w:val="en-US"/>
        </w:rPr>
        <w:t xml:space="preserve"> </w:t>
      </w:r>
      <w:proofErr w:type="spellStart"/>
      <w:r w:rsidRPr="00AD16A6">
        <w:rPr>
          <w:iCs/>
          <w:sz w:val="20"/>
          <w:lang w:val="en-US"/>
        </w:rPr>
        <w:t>pakeitimai</w:t>
      </w:r>
      <w:proofErr w:type="spellEnd"/>
      <w:r w:rsidRPr="00AD16A6">
        <w:rPr>
          <w:iCs/>
          <w:sz w:val="20"/>
          <w:lang w:val="en-US"/>
        </w:rPr>
        <w:t>.</w:t>
      </w:r>
    </w:p>
    <w:p w:rsidR="00814E27" w:rsidRPr="009C06E1" w:rsidRDefault="00814E27" w:rsidP="00814E27">
      <w:pPr>
        <w:pStyle w:val="NoSpacing"/>
        <w:jc w:val="both"/>
        <w:rPr>
          <w:iCs/>
          <w:sz w:val="20"/>
          <w:lang w:val="en-US"/>
        </w:rPr>
      </w:pPr>
      <w:r w:rsidRPr="009C06E1">
        <w:rPr>
          <w:b/>
          <w:bCs/>
          <w:iCs/>
          <w:sz w:val="20"/>
          <w:lang w:val="en-US"/>
        </w:rPr>
        <w:t xml:space="preserve"> </w:t>
      </w:r>
      <w:proofErr w:type="spellStart"/>
      <w:r w:rsidRPr="009C06E1">
        <w:rPr>
          <w:b/>
          <w:bCs/>
          <w:iCs/>
          <w:sz w:val="20"/>
          <w:lang w:val="en-US"/>
        </w:rPr>
        <w:t>Mokesčių</w:t>
      </w:r>
      <w:proofErr w:type="spellEnd"/>
      <w:r w:rsidRPr="009C06E1">
        <w:rPr>
          <w:b/>
          <w:bCs/>
          <w:iCs/>
          <w:sz w:val="20"/>
          <w:lang w:val="en-US"/>
        </w:rPr>
        <w:t xml:space="preserve"> </w:t>
      </w:r>
      <w:proofErr w:type="spellStart"/>
      <w:r w:rsidRPr="009C06E1">
        <w:rPr>
          <w:b/>
          <w:bCs/>
          <w:iCs/>
          <w:sz w:val="20"/>
          <w:lang w:val="en-US"/>
        </w:rPr>
        <w:t>administravimo</w:t>
      </w:r>
      <w:proofErr w:type="spellEnd"/>
      <w:r w:rsidRPr="009C06E1">
        <w:rPr>
          <w:b/>
          <w:bCs/>
          <w:iCs/>
          <w:sz w:val="20"/>
          <w:lang w:val="en-US"/>
        </w:rPr>
        <w:t xml:space="preserve"> </w:t>
      </w:r>
      <w:proofErr w:type="spellStart"/>
      <w:r w:rsidRPr="009C06E1">
        <w:rPr>
          <w:b/>
          <w:bCs/>
          <w:iCs/>
          <w:sz w:val="20"/>
          <w:lang w:val="en-US"/>
        </w:rPr>
        <w:t>reguliavimas</w:t>
      </w:r>
      <w:proofErr w:type="spellEnd"/>
      <w:r w:rsidRPr="009C06E1">
        <w:rPr>
          <w:b/>
          <w:bCs/>
          <w:iCs/>
          <w:sz w:val="20"/>
          <w:lang w:val="en-US"/>
        </w:rPr>
        <w:t xml:space="preserve"> ir </w:t>
      </w:r>
      <w:proofErr w:type="spellStart"/>
      <w:r w:rsidRPr="009C06E1">
        <w:rPr>
          <w:b/>
          <w:bCs/>
          <w:iCs/>
          <w:sz w:val="20"/>
          <w:lang w:val="en-US"/>
        </w:rPr>
        <w:t>numatomi</w:t>
      </w:r>
      <w:proofErr w:type="spellEnd"/>
      <w:r w:rsidRPr="009C06E1">
        <w:rPr>
          <w:b/>
          <w:bCs/>
          <w:iCs/>
          <w:sz w:val="20"/>
          <w:lang w:val="en-US"/>
        </w:rPr>
        <w:t xml:space="preserve"> </w:t>
      </w:r>
      <w:proofErr w:type="spellStart"/>
      <w:r w:rsidRPr="009C06E1">
        <w:rPr>
          <w:b/>
          <w:bCs/>
          <w:iCs/>
          <w:sz w:val="20"/>
          <w:lang w:val="en-US"/>
        </w:rPr>
        <w:t>pakeitimai</w:t>
      </w:r>
      <w:proofErr w:type="spellEnd"/>
      <w:r w:rsidRPr="009C06E1">
        <w:rPr>
          <w:iCs/>
          <w:sz w:val="20"/>
          <w:lang w:val="en-US"/>
        </w:rPr>
        <w:t xml:space="preserve">: </w:t>
      </w:r>
    </w:p>
    <w:p w:rsidR="00814E27" w:rsidRPr="009C06E1" w:rsidRDefault="00814E27" w:rsidP="00814E27">
      <w:pPr>
        <w:pStyle w:val="NoSpacing"/>
        <w:tabs>
          <w:tab w:val="left" w:pos="567"/>
        </w:tabs>
        <w:ind w:left="142"/>
        <w:jc w:val="both"/>
        <w:rPr>
          <w:iCs/>
          <w:sz w:val="20"/>
          <w:lang w:val="en-US"/>
        </w:rPr>
      </w:pPr>
      <w:r w:rsidRPr="009C06E1">
        <w:rPr>
          <w:iCs/>
          <w:sz w:val="20"/>
          <w:lang w:val="en-US"/>
        </w:rPr>
        <w:t>o</w:t>
      </w:r>
      <w:r w:rsidRPr="009C06E1">
        <w:rPr>
          <w:iCs/>
          <w:sz w:val="20"/>
          <w:lang w:val="en-US"/>
        </w:rPr>
        <w:tab/>
      </w:r>
      <w:proofErr w:type="spellStart"/>
      <w:r w:rsidRPr="009C06E1">
        <w:rPr>
          <w:iCs/>
          <w:sz w:val="20"/>
          <w:lang w:val="en-US"/>
        </w:rPr>
        <w:t>Ar</w:t>
      </w:r>
      <w:proofErr w:type="spellEnd"/>
      <w:r w:rsidRPr="009C06E1">
        <w:rPr>
          <w:iCs/>
          <w:sz w:val="20"/>
          <w:lang w:val="en-US"/>
        </w:rPr>
        <w:t xml:space="preserve"> bus </w:t>
      </w:r>
      <w:proofErr w:type="spellStart"/>
      <w:r w:rsidRPr="009C06E1">
        <w:rPr>
          <w:iCs/>
          <w:sz w:val="20"/>
          <w:lang w:val="en-US"/>
        </w:rPr>
        <w:t>apribojimai</w:t>
      </w:r>
      <w:proofErr w:type="spellEnd"/>
      <w:r w:rsidRPr="009C06E1">
        <w:rPr>
          <w:iCs/>
          <w:sz w:val="20"/>
          <w:lang w:val="en-US"/>
        </w:rPr>
        <w:t xml:space="preserve"> </w:t>
      </w:r>
      <w:proofErr w:type="spellStart"/>
      <w:r w:rsidRPr="009C06E1">
        <w:rPr>
          <w:iCs/>
          <w:sz w:val="20"/>
          <w:lang w:val="en-US"/>
        </w:rPr>
        <w:t>dėl</w:t>
      </w:r>
      <w:proofErr w:type="spellEnd"/>
      <w:r w:rsidRPr="009C06E1">
        <w:rPr>
          <w:iCs/>
          <w:sz w:val="20"/>
          <w:lang w:val="en-US"/>
        </w:rPr>
        <w:t xml:space="preserve"> </w:t>
      </w:r>
      <w:proofErr w:type="spellStart"/>
      <w:r w:rsidRPr="009C06E1">
        <w:rPr>
          <w:iCs/>
          <w:sz w:val="20"/>
          <w:lang w:val="en-US"/>
        </w:rPr>
        <w:t>atsiskaitymo</w:t>
      </w:r>
      <w:proofErr w:type="spellEnd"/>
      <w:r w:rsidRPr="009C06E1">
        <w:rPr>
          <w:iCs/>
          <w:sz w:val="20"/>
          <w:lang w:val="en-US"/>
        </w:rPr>
        <w:t xml:space="preserve"> </w:t>
      </w:r>
      <w:proofErr w:type="spellStart"/>
      <w:r w:rsidRPr="009C06E1">
        <w:rPr>
          <w:iCs/>
          <w:sz w:val="20"/>
          <w:lang w:val="en-US"/>
        </w:rPr>
        <w:t>grynais</w:t>
      </w:r>
      <w:proofErr w:type="spellEnd"/>
      <w:r w:rsidRPr="009C06E1">
        <w:rPr>
          <w:iCs/>
          <w:sz w:val="20"/>
          <w:lang w:val="en-US"/>
        </w:rPr>
        <w:t xml:space="preserve"> </w:t>
      </w:r>
      <w:proofErr w:type="spellStart"/>
      <w:r w:rsidRPr="009C06E1">
        <w:rPr>
          <w:iCs/>
          <w:sz w:val="20"/>
          <w:lang w:val="en-US"/>
        </w:rPr>
        <w:t>pinigais</w:t>
      </w:r>
      <w:proofErr w:type="spellEnd"/>
      <w:r w:rsidRPr="009C06E1">
        <w:rPr>
          <w:iCs/>
          <w:sz w:val="20"/>
          <w:lang w:val="en-US"/>
        </w:rPr>
        <w:t>.</w:t>
      </w:r>
    </w:p>
    <w:p w:rsidR="00814E27" w:rsidRPr="00BB3076" w:rsidRDefault="00814E27" w:rsidP="00814E27">
      <w:pPr>
        <w:pStyle w:val="NoSpacing"/>
        <w:tabs>
          <w:tab w:val="left" w:pos="567"/>
        </w:tabs>
        <w:ind w:left="142"/>
        <w:jc w:val="both"/>
        <w:rPr>
          <w:iCs/>
          <w:sz w:val="20"/>
          <w:lang w:val="pl-PL"/>
        </w:rPr>
      </w:pPr>
      <w:r w:rsidRPr="00BB3076">
        <w:rPr>
          <w:iCs/>
          <w:sz w:val="20"/>
          <w:lang w:val="pl-PL"/>
        </w:rPr>
        <w:t>o</w:t>
      </w:r>
      <w:r w:rsidRPr="00BB3076">
        <w:rPr>
          <w:iCs/>
          <w:sz w:val="20"/>
          <w:lang w:val="pl-PL"/>
        </w:rPr>
        <w:tab/>
        <w:t>Nauji kasos aparatai, ką reikia žinoti.</w:t>
      </w:r>
    </w:p>
    <w:p w:rsidR="00814E27" w:rsidRPr="00BB3076" w:rsidRDefault="00814E27" w:rsidP="00814E27">
      <w:pPr>
        <w:pStyle w:val="NoSpacing"/>
        <w:tabs>
          <w:tab w:val="left" w:pos="567"/>
        </w:tabs>
        <w:ind w:left="142"/>
        <w:jc w:val="both"/>
        <w:rPr>
          <w:iCs/>
          <w:sz w:val="20"/>
          <w:lang w:val="pl-PL"/>
        </w:rPr>
      </w:pPr>
      <w:r w:rsidRPr="00BB3076">
        <w:rPr>
          <w:iCs/>
          <w:sz w:val="20"/>
          <w:lang w:val="pl-PL"/>
        </w:rPr>
        <w:t>o</w:t>
      </w:r>
      <w:r w:rsidRPr="00BB3076">
        <w:rPr>
          <w:iCs/>
          <w:sz w:val="20"/>
          <w:lang w:val="pl-PL"/>
        </w:rPr>
        <w:tab/>
        <w:t>Iš užsienio gaunama informacija ir jos pasekmės mokesčių mokėtojams.</w:t>
      </w:r>
    </w:p>
    <w:p w:rsidR="00814E27" w:rsidRPr="00BB3076" w:rsidRDefault="00814E27" w:rsidP="00814E27">
      <w:pPr>
        <w:pStyle w:val="NoSpacing"/>
        <w:tabs>
          <w:tab w:val="left" w:pos="567"/>
        </w:tabs>
        <w:ind w:left="142"/>
        <w:jc w:val="both"/>
        <w:rPr>
          <w:iCs/>
          <w:sz w:val="20"/>
          <w:lang w:val="pl-PL"/>
        </w:rPr>
      </w:pPr>
      <w:r w:rsidRPr="00BB3076">
        <w:rPr>
          <w:iCs/>
          <w:sz w:val="20"/>
          <w:lang w:val="pl-PL"/>
        </w:rPr>
        <w:t>o</w:t>
      </w:r>
      <w:r w:rsidRPr="00BB3076">
        <w:rPr>
          <w:iCs/>
          <w:sz w:val="20"/>
          <w:lang w:val="pl-PL"/>
        </w:rPr>
        <w:tab/>
        <w:t>Tikrinimai, išvados, nuobaudos ir pan.</w:t>
      </w:r>
    </w:p>
    <w:p w:rsidR="00C8446D" w:rsidRPr="006A2F68" w:rsidRDefault="00C8446D" w:rsidP="00AD16A6">
      <w:pPr>
        <w:pStyle w:val="NoSpacing"/>
        <w:jc w:val="both"/>
        <w:rPr>
          <w:iCs/>
          <w:sz w:val="16"/>
          <w:szCs w:val="16"/>
        </w:rPr>
      </w:pPr>
    </w:p>
    <w:p w:rsidR="00AD16A6" w:rsidRDefault="00AD16A6" w:rsidP="00AD16A6">
      <w:pPr>
        <w:spacing w:after="0"/>
        <w:ind w:left="284" w:hanging="284"/>
        <w:jc w:val="both"/>
        <w:rPr>
          <w:rFonts w:ascii="Times New Roman" w:eastAsia="+mj-ea" w:hAnsi="Times New Roman" w:cs="Times New Roman"/>
          <w:b/>
          <w:iCs/>
          <w:sz w:val="20"/>
          <w:szCs w:val="20"/>
        </w:rPr>
      </w:pPr>
      <w:r w:rsidRPr="009C06E1">
        <w:rPr>
          <w:rFonts w:ascii="Times New Roman" w:eastAsia="+mj-ea" w:hAnsi="Times New Roman" w:cs="Times New Roman"/>
          <w:b/>
          <w:iCs/>
          <w:sz w:val="20"/>
          <w:szCs w:val="20"/>
        </w:rPr>
        <w:t>10:30 – 10:45 Kavos pertraukėlė (kava, arbata, saldumynai</w:t>
      </w:r>
    </w:p>
    <w:p w:rsidR="00226572" w:rsidRPr="006A2F68" w:rsidRDefault="00226572" w:rsidP="00AD16A6">
      <w:pPr>
        <w:spacing w:after="0"/>
        <w:ind w:left="284" w:hanging="284"/>
        <w:jc w:val="both"/>
        <w:rPr>
          <w:rFonts w:ascii="Times New Roman" w:eastAsia="+mj-ea" w:hAnsi="Times New Roman" w:cs="Times New Roman"/>
          <w:b/>
          <w:iCs/>
          <w:sz w:val="16"/>
          <w:szCs w:val="16"/>
        </w:rPr>
      </w:pPr>
    </w:p>
    <w:p w:rsidR="00AD16A6" w:rsidRPr="009C06E1" w:rsidRDefault="00AD16A6" w:rsidP="009C06E1">
      <w:pPr>
        <w:spacing w:after="0" w:line="240" w:lineRule="auto"/>
        <w:ind w:left="284" w:hanging="284"/>
        <w:jc w:val="both"/>
        <w:rPr>
          <w:rFonts w:ascii="Times New Roman" w:eastAsia="+mj-ea" w:hAnsi="Times New Roman" w:cs="Times New Roman"/>
          <w:b/>
          <w:iCs/>
          <w:sz w:val="20"/>
          <w:szCs w:val="20"/>
        </w:rPr>
      </w:pPr>
      <w:r w:rsidRPr="009C06E1">
        <w:rPr>
          <w:rFonts w:ascii="Times New Roman" w:eastAsia="+mj-ea" w:hAnsi="Times New Roman" w:cs="Times New Roman"/>
          <w:b/>
          <w:iCs/>
          <w:sz w:val="20"/>
          <w:szCs w:val="20"/>
        </w:rPr>
        <w:t>10:45 – 12:15</w:t>
      </w:r>
      <w:r w:rsidR="009C06E1">
        <w:rPr>
          <w:rFonts w:ascii="Times New Roman" w:eastAsia="+mj-ea" w:hAnsi="Times New Roman" w:cs="Times New Roman"/>
          <w:b/>
          <w:iCs/>
          <w:sz w:val="20"/>
          <w:szCs w:val="20"/>
        </w:rPr>
        <w:t xml:space="preserve"> </w:t>
      </w:r>
      <w:r w:rsidRPr="00864218">
        <w:rPr>
          <w:rFonts w:ascii="Times New Roman" w:hAnsi="Times New Roman" w:cs="Times New Roman"/>
          <w:b/>
          <w:bCs/>
          <w:iCs/>
          <w:sz w:val="20"/>
          <w:szCs w:val="20"/>
        </w:rPr>
        <w:t>Gyventojų pajamų mokesčio įstatymo naujovės ir taikymo ypatumai: </w:t>
      </w:r>
    </w:p>
    <w:p w:rsidR="00814E27" w:rsidRPr="00BB3076" w:rsidRDefault="00814E27" w:rsidP="00814E27">
      <w:pPr>
        <w:numPr>
          <w:ilvl w:val="1"/>
          <w:numId w:val="15"/>
        </w:numPr>
        <w:tabs>
          <w:tab w:val="clear" w:pos="1440"/>
          <w:tab w:val="num" w:pos="567"/>
        </w:tabs>
        <w:spacing w:after="0" w:line="240" w:lineRule="auto"/>
        <w:ind w:hanging="129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B3076">
        <w:rPr>
          <w:rFonts w:ascii="Times New Roman" w:hAnsi="Times New Roman" w:cs="Times New Roman"/>
          <w:iCs/>
          <w:sz w:val="20"/>
          <w:szCs w:val="20"/>
        </w:rPr>
        <w:t>GPM lengvatos ir jų taikymas 2022 m. Nebegaliojančios GPM lengvatos nuo 2022 m.</w:t>
      </w:r>
    </w:p>
    <w:p w:rsidR="00814E27" w:rsidRPr="00814E27" w:rsidRDefault="00814E27" w:rsidP="00814E27">
      <w:pPr>
        <w:numPr>
          <w:ilvl w:val="1"/>
          <w:numId w:val="15"/>
        </w:numPr>
        <w:tabs>
          <w:tab w:val="clear" w:pos="1440"/>
          <w:tab w:val="num" w:pos="567"/>
        </w:tabs>
        <w:spacing w:after="0" w:line="240" w:lineRule="auto"/>
        <w:ind w:hanging="1298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GPM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apmokestinamos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ir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neapmokestinamos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pajamos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2022 m.</w:t>
      </w:r>
    </w:p>
    <w:p w:rsidR="00814E27" w:rsidRPr="00814E27" w:rsidRDefault="00814E27" w:rsidP="00814E27">
      <w:pPr>
        <w:numPr>
          <w:ilvl w:val="1"/>
          <w:numId w:val="15"/>
        </w:numPr>
        <w:tabs>
          <w:tab w:val="clear" w:pos="1440"/>
          <w:tab w:val="num" w:pos="567"/>
        </w:tabs>
        <w:spacing w:after="0" w:line="240" w:lineRule="auto"/>
        <w:ind w:hanging="1298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GPM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komentaras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.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Naujausi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VMI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išaiškinimai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gyventojų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pajamų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apmokestinimo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srityje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814E27" w:rsidRPr="00814E27" w:rsidRDefault="00814E27" w:rsidP="00814E27">
      <w:pPr>
        <w:numPr>
          <w:ilvl w:val="1"/>
          <w:numId w:val="15"/>
        </w:numPr>
        <w:tabs>
          <w:tab w:val="clear" w:pos="1440"/>
          <w:tab w:val="num" w:pos="567"/>
        </w:tabs>
        <w:spacing w:after="0" w:line="240" w:lineRule="auto"/>
        <w:ind w:hanging="1298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VMI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dažniausiai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nustatomos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klaidos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:</w:t>
      </w:r>
    </w:p>
    <w:p w:rsidR="00814E27" w:rsidRPr="00814E27" w:rsidRDefault="00814E27" w:rsidP="00814E27">
      <w:pPr>
        <w:numPr>
          <w:ilvl w:val="2"/>
          <w:numId w:val="15"/>
        </w:numPr>
        <w:tabs>
          <w:tab w:val="clear" w:pos="2160"/>
          <w:tab w:val="num" w:pos="567"/>
          <w:tab w:val="num" w:pos="862"/>
        </w:tabs>
        <w:spacing w:after="0" w:line="240" w:lineRule="auto"/>
        <w:ind w:left="1134" w:hanging="272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Turinio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viršenybės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prieš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formą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principas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;</w:t>
      </w:r>
    </w:p>
    <w:p w:rsidR="00814E27" w:rsidRPr="00814E27" w:rsidRDefault="00814E27" w:rsidP="00814E27">
      <w:pPr>
        <w:numPr>
          <w:ilvl w:val="2"/>
          <w:numId w:val="15"/>
        </w:numPr>
        <w:tabs>
          <w:tab w:val="clear" w:pos="2160"/>
          <w:tab w:val="num" w:pos="567"/>
          <w:tab w:val="num" w:pos="862"/>
        </w:tabs>
        <w:spacing w:after="0" w:line="240" w:lineRule="auto"/>
        <w:ind w:left="1134" w:hanging="272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Paskolų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obligacijų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palūkanos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ir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jų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apmokestinimas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;</w:t>
      </w:r>
    </w:p>
    <w:p w:rsidR="00814E27" w:rsidRPr="00814E27" w:rsidRDefault="00814E27" w:rsidP="00814E27">
      <w:pPr>
        <w:numPr>
          <w:ilvl w:val="2"/>
          <w:numId w:val="15"/>
        </w:numPr>
        <w:tabs>
          <w:tab w:val="clear" w:pos="2160"/>
          <w:tab w:val="num" w:pos="567"/>
          <w:tab w:val="num" w:pos="862"/>
        </w:tabs>
        <w:spacing w:after="0" w:line="240" w:lineRule="auto"/>
        <w:ind w:left="1134" w:hanging="272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IT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tikrosios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rinkos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vertės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pardavimo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sandorių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nustatymas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;</w:t>
      </w:r>
    </w:p>
    <w:p w:rsidR="00814E27" w:rsidRPr="00814E27" w:rsidRDefault="00814E27" w:rsidP="00814E27">
      <w:pPr>
        <w:numPr>
          <w:ilvl w:val="1"/>
          <w:numId w:val="15"/>
        </w:numPr>
        <w:tabs>
          <w:tab w:val="clear" w:pos="1440"/>
          <w:tab w:val="num" w:pos="567"/>
        </w:tabs>
        <w:spacing w:after="0" w:line="240" w:lineRule="auto"/>
        <w:ind w:hanging="1298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GPMĮ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pakeitimai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nuo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2023-01-01,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dėl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neapmokestinamųjų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pajamų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814E27" w:rsidRPr="00864218" w:rsidRDefault="00814E27" w:rsidP="001C1B90">
      <w:pPr>
        <w:numPr>
          <w:ilvl w:val="1"/>
          <w:numId w:val="15"/>
        </w:numPr>
        <w:tabs>
          <w:tab w:val="clear" w:pos="1440"/>
          <w:tab w:val="num" w:pos="567"/>
        </w:tabs>
        <w:spacing w:after="0" w:line="240" w:lineRule="auto"/>
        <w:ind w:hanging="1298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GPMĮ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pakeitimo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projektas,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dėl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pajamų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pripažinimo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kaupimo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principu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individualią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veiklą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vykdantiems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asmenims</w:t>
      </w:r>
      <w:proofErr w:type="spellEnd"/>
      <w:r w:rsidRPr="00814E27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1C1B90" w:rsidRPr="001C1B90" w:rsidRDefault="001C1B90" w:rsidP="001C1B90">
      <w:pPr>
        <w:pStyle w:val="NoSpacing"/>
        <w:jc w:val="both"/>
        <w:rPr>
          <w:b/>
          <w:bCs/>
          <w:iCs/>
          <w:sz w:val="20"/>
          <w:lang w:val="en-US"/>
        </w:rPr>
      </w:pPr>
      <w:r w:rsidRPr="001C1B90">
        <w:rPr>
          <w:b/>
          <w:bCs/>
          <w:iCs/>
          <w:sz w:val="20"/>
          <w:lang w:val="en-US"/>
        </w:rPr>
        <w:t xml:space="preserve">Darbo </w:t>
      </w:r>
      <w:proofErr w:type="spellStart"/>
      <w:r w:rsidRPr="001C1B90">
        <w:rPr>
          <w:b/>
          <w:bCs/>
          <w:iCs/>
          <w:sz w:val="20"/>
          <w:lang w:val="en-US"/>
        </w:rPr>
        <w:t>užmokesčio</w:t>
      </w:r>
      <w:proofErr w:type="spellEnd"/>
      <w:r w:rsidRPr="001C1B90">
        <w:rPr>
          <w:b/>
          <w:bCs/>
          <w:iCs/>
          <w:sz w:val="20"/>
          <w:lang w:val="en-US"/>
        </w:rPr>
        <w:t xml:space="preserve"> </w:t>
      </w:r>
      <w:proofErr w:type="spellStart"/>
      <w:r w:rsidRPr="001C1B90">
        <w:rPr>
          <w:b/>
          <w:bCs/>
          <w:iCs/>
          <w:sz w:val="20"/>
          <w:lang w:val="en-US"/>
        </w:rPr>
        <w:t>pakeitimai</w:t>
      </w:r>
      <w:proofErr w:type="spellEnd"/>
      <w:r w:rsidRPr="001C1B90">
        <w:rPr>
          <w:b/>
          <w:bCs/>
          <w:iCs/>
          <w:sz w:val="20"/>
          <w:lang w:val="en-US"/>
        </w:rPr>
        <w:t xml:space="preserve"> 2022 m.: </w:t>
      </w:r>
    </w:p>
    <w:p w:rsidR="001C1B90" w:rsidRPr="001C1B90" w:rsidRDefault="001C1B90" w:rsidP="001C1B90">
      <w:pPr>
        <w:pStyle w:val="NoSpacing"/>
        <w:numPr>
          <w:ilvl w:val="1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iCs/>
          <w:sz w:val="20"/>
          <w:lang w:val="en-US"/>
        </w:rPr>
      </w:pPr>
      <w:r w:rsidRPr="001C1B90">
        <w:rPr>
          <w:iCs/>
          <w:sz w:val="20"/>
          <w:lang w:val="en-US"/>
        </w:rPr>
        <w:t xml:space="preserve">NPD ir MNPD </w:t>
      </w:r>
      <w:proofErr w:type="spellStart"/>
      <w:r w:rsidRPr="001C1B90">
        <w:rPr>
          <w:iCs/>
          <w:sz w:val="20"/>
          <w:lang w:val="en-US"/>
        </w:rPr>
        <w:t>formulės</w:t>
      </w:r>
      <w:proofErr w:type="spellEnd"/>
      <w:r w:rsidRPr="001C1B90">
        <w:rPr>
          <w:iCs/>
          <w:sz w:val="20"/>
          <w:lang w:val="en-US"/>
        </w:rPr>
        <w:t xml:space="preserve"> ir </w:t>
      </w:r>
      <w:proofErr w:type="spellStart"/>
      <w:r w:rsidRPr="001C1B90">
        <w:rPr>
          <w:iCs/>
          <w:sz w:val="20"/>
          <w:lang w:val="en-US"/>
        </w:rPr>
        <w:t>jų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taikymas</w:t>
      </w:r>
      <w:proofErr w:type="spellEnd"/>
      <w:r w:rsidRPr="001C1B90">
        <w:rPr>
          <w:iCs/>
          <w:sz w:val="20"/>
          <w:lang w:val="en-US"/>
        </w:rPr>
        <w:t>. </w:t>
      </w:r>
      <w:proofErr w:type="spellStart"/>
      <w:r w:rsidRPr="001C1B90">
        <w:rPr>
          <w:iCs/>
          <w:sz w:val="20"/>
          <w:lang w:val="en-US"/>
        </w:rPr>
        <w:t>Pokyčiai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nuo</w:t>
      </w:r>
      <w:proofErr w:type="spellEnd"/>
      <w:r w:rsidRPr="001C1B90">
        <w:rPr>
          <w:iCs/>
          <w:sz w:val="20"/>
          <w:lang w:val="en-US"/>
        </w:rPr>
        <w:t xml:space="preserve"> 2022-06-01 – </w:t>
      </w:r>
      <w:proofErr w:type="spellStart"/>
      <w:r w:rsidRPr="001C1B90">
        <w:rPr>
          <w:iCs/>
          <w:sz w:val="20"/>
          <w:lang w:val="en-US"/>
        </w:rPr>
        <w:t>ar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perskaičiuosime</w:t>
      </w:r>
      <w:proofErr w:type="spellEnd"/>
      <w:r w:rsidRPr="001C1B90">
        <w:rPr>
          <w:iCs/>
          <w:sz w:val="20"/>
          <w:lang w:val="en-US"/>
        </w:rPr>
        <w:t xml:space="preserve"> NPD </w:t>
      </w:r>
      <w:proofErr w:type="spellStart"/>
      <w:r w:rsidRPr="001C1B90">
        <w:rPr>
          <w:iCs/>
          <w:sz w:val="20"/>
          <w:lang w:val="en-US"/>
        </w:rPr>
        <w:t>nuo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metų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pradžios</w:t>
      </w:r>
      <w:proofErr w:type="spellEnd"/>
      <w:r w:rsidRPr="001C1B90">
        <w:rPr>
          <w:iCs/>
          <w:sz w:val="20"/>
          <w:lang w:val="en-US"/>
        </w:rPr>
        <w:t>?</w:t>
      </w:r>
    </w:p>
    <w:p w:rsidR="001C1B90" w:rsidRPr="001C1B90" w:rsidRDefault="001C1B90" w:rsidP="001C1B90">
      <w:pPr>
        <w:pStyle w:val="NoSpacing"/>
        <w:numPr>
          <w:ilvl w:val="1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iCs/>
          <w:sz w:val="20"/>
          <w:lang w:val="en-US"/>
        </w:rPr>
      </w:pPr>
      <w:proofErr w:type="spellStart"/>
      <w:r w:rsidRPr="001C1B90">
        <w:rPr>
          <w:iCs/>
          <w:sz w:val="20"/>
          <w:lang w:val="en-US"/>
        </w:rPr>
        <w:t>Papildomi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pensijos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draudimo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įmokos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tarifai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nuo</w:t>
      </w:r>
      <w:proofErr w:type="spellEnd"/>
      <w:r w:rsidRPr="001C1B90">
        <w:rPr>
          <w:iCs/>
          <w:sz w:val="20"/>
          <w:lang w:val="en-US"/>
        </w:rPr>
        <w:t xml:space="preserve"> 2022-07-01, </w:t>
      </w:r>
      <w:proofErr w:type="spellStart"/>
      <w:r w:rsidRPr="001C1B90">
        <w:rPr>
          <w:iCs/>
          <w:sz w:val="20"/>
          <w:lang w:val="en-US"/>
        </w:rPr>
        <w:t>įtrauktiems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asmenims</w:t>
      </w:r>
      <w:proofErr w:type="spellEnd"/>
      <w:r w:rsidRPr="001C1B90">
        <w:rPr>
          <w:iCs/>
          <w:sz w:val="20"/>
          <w:lang w:val="en-US"/>
        </w:rPr>
        <w:t xml:space="preserve"> į II </w:t>
      </w:r>
      <w:proofErr w:type="spellStart"/>
      <w:r w:rsidRPr="001C1B90">
        <w:rPr>
          <w:iCs/>
          <w:sz w:val="20"/>
          <w:lang w:val="en-US"/>
        </w:rPr>
        <w:t>pakopos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pensijų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kaupimo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sistemą</w:t>
      </w:r>
      <w:proofErr w:type="spellEnd"/>
      <w:r w:rsidRPr="001C1B90">
        <w:rPr>
          <w:iCs/>
          <w:sz w:val="20"/>
          <w:lang w:val="en-US"/>
        </w:rPr>
        <w:t>.</w:t>
      </w:r>
    </w:p>
    <w:p w:rsidR="001C1B90" w:rsidRPr="001C1B90" w:rsidRDefault="001C1B90" w:rsidP="001C1B90">
      <w:pPr>
        <w:pStyle w:val="NoSpacing"/>
        <w:numPr>
          <w:ilvl w:val="1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iCs/>
          <w:sz w:val="20"/>
          <w:lang w:val="en-US"/>
        </w:rPr>
      </w:pPr>
      <w:proofErr w:type="spellStart"/>
      <w:r w:rsidRPr="001C1B90">
        <w:rPr>
          <w:iCs/>
          <w:sz w:val="20"/>
          <w:lang w:val="en-US"/>
        </w:rPr>
        <w:t>Nauja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dienpinigių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mokėjimo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tvarka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nuo</w:t>
      </w:r>
      <w:proofErr w:type="spellEnd"/>
      <w:r w:rsidRPr="001C1B90">
        <w:rPr>
          <w:iCs/>
          <w:sz w:val="20"/>
          <w:lang w:val="en-US"/>
        </w:rPr>
        <w:t xml:space="preserve"> 2022-07-01.</w:t>
      </w:r>
    </w:p>
    <w:p w:rsidR="00226572" w:rsidRDefault="001C1B90" w:rsidP="00226572">
      <w:pPr>
        <w:pStyle w:val="NoSpacing"/>
        <w:numPr>
          <w:ilvl w:val="1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iCs/>
          <w:sz w:val="20"/>
          <w:lang w:val="en-US"/>
        </w:rPr>
      </w:pPr>
      <w:proofErr w:type="spellStart"/>
      <w:r w:rsidRPr="001C1B90">
        <w:rPr>
          <w:iCs/>
          <w:sz w:val="20"/>
          <w:lang w:val="en-US"/>
        </w:rPr>
        <w:t>Komandiruočių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sąnaudų</w:t>
      </w:r>
      <w:proofErr w:type="spellEnd"/>
      <w:r w:rsidRPr="001C1B90">
        <w:rPr>
          <w:iCs/>
          <w:sz w:val="20"/>
          <w:lang w:val="en-US"/>
        </w:rPr>
        <w:t xml:space="preserve"> </w:t>
      </w:r>
      <w:proofErr w:type="spellStart"/>
      <w:r w:rsidRPr="001C1B90">
        <w:rPr>
          <w:iCs/>
          <w:sz w:val="20"/>
          <w:lang w:val="en-US"/>
        </w:rPr>
        <w:t>skaičiavimas</w:t>
      </w:r>
      <w:proofErr w:type="spellEnd"/>
      <w:r w:rsidRPr="001C1B90">
        <w:rPr>
          <w:iCs/>
          <w:sz w:val="20"/>
          <w:lang w:val="en-US"/>
        </w:rPr>
        <w:t xml:space="preserve">, </w:t>
      </w:r>
      <w:proofErr w:type="spellStart"/>
      <w:r w:rsidRPr="001C1B90">
        <w:rPr>
          <w:iCs/>
          <w:sz w:val="20"/>
          <w:lang w:val="en-US"/>
        </w:rPr>
        <w:t>pasikeitimai</w:t>
      </w:r>
      <w:proofErr w:type="spellEnd"/>
      <w:r w:rsidRPr="001C1B90">
        <w:rPr>
          <w:iCs/>
          <w:sz w:val="20"/>
          <w:lang w:val="en-US"/>
        </w:rPr>
        <w:t>.</w:t>
      </w:r>
    </w:p>
    <w:p w:rsidR="009E7EC6" w:rsidRPr="006A2F68" w:rsidRDefault="001C1B90" w:rsidP="006A2F68">
      <w:pPr>
        <w:pStyle w:val="NoSpacing"/>
        <w:numPr>
          <w:ilvl w:val="1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iCs/>
          <w:sz w:val="20"/>
          <w:lang w:val="en-US"/>
        </w:rPr>
      </w:pPr>
      <w:proofErr w:type="spellStart"/>
      <w:r w:rsidRPr="00226572">
        <w:rPr>
          <w:iCs/>
          <w:sz w:val="20"/>
          <w:lang w:val="en-US"/>
        </w:rPr>
        <w:t>Darbas</w:t>
      </w:r>
      <w:proofErr w:type="spellEnd"/>
      <w:r w:rsidRPr="00226572">
        <w:rPr>
          <w:iCs/>
          <w:sz w:val="20"/>
          <w:lang w:val="en-US"/>
        </w:rPr>
        <w:t xml:space="preserve"> </w:t>
      </w:r>
      <w:proofErr w:type="spellStart"/>
      <w:r w:rsidRPr="00226572">
        <w:rPr>
          <w:iCs/>
          <w:sz w:val="20"/>
          <w:lang w:val="en-US"/>
        </w:rPr>
        <w:t>lauko</w:t>
      </w:r>
      <w:proofErr w:type="spellEnd"/>
      <w:r w:rsidRPr="00226572">
        <w:rPr>
          <w:iCs/>
          <w:sz w:val="20"/>
          <w:lang w:val="en-US"/>
        </w:rPr>
        <w:t xml:space="preserve"> </w:t>
      </w:r>
      <w:proofErr w:type="spellStart"/>
      <w:r w:rsidRPr="00226572">
        <w:rPr>
          <w:iCs/>
          <w:sz w:val="20"/>
          <w:lang w:val="en-US"/>
        </w:rPr>
        <w:t>sąlygomis</w:t>
      </w:r>
      <w:proofErr w:type="spellEnd"/>
      <w:r w:rsidRPr="00226572">
        <w:rPr>
          <w:iCs/>
          <w:sz w:val="20"/>
          <w:lang w:val="en-US"/>
        </w:rPr>
        <w:t xml:space="preserve"> </w:t>
      </w:r>
      <w:proofErr w:type="spellStart"/>
      <w:r w:rsidRPr="00226572">
        <w:rPr>
          <w:iCs/>
          <w:sz w:val="20"/>
          <w:lang w:val="en-US"/>
        </w:rPr>
        <w:t>ar</w:t>
      </w:r>
      <w:proofErr w:type="spellEnd"/>
      <w:r w:rsidRPr="00226572">
        <w:rPr>
          <w:iCs/>
          <w:sz w:val="20"/>
          <w:lang w:val="en-US"/>
        </w:rPr>
        <w:t xml:space="preserve"> </w:t>
      </w:r>
      <w:proofErr w:type="spellStart"/>
      <w:r w:rsidRPr="00226572">
        <w:rPr>
          <w:iCs/>
          <w:sz w:val="20"/>
          <w:lang w:val="en-US"/>
        </w:rPr>
        <w:t>kilnojamojo</w:t>
      </w:r>
      <w:proofErr w:type="spellEnd"/>
      <w:r w:rsidRPr="00226572">
        <w:rPr>
          <w:iCs/>
          <w:sz w:val="20"/>
          <w:lang w:val="en-US"/>
        </w:rPr>
        <w:t xml:space="preserve"> </w:t>
      </w:r>
      <w:proofErr w:type="spellStart"/>
      <w:r w:rsidRPr="00226572">
        <w:rPr>
          <w:iCs/>
          <w:sz w:val="20"/>
          <w:lang w:val="en-US"/>
        </w:rPr>
        <w:t>pobūdžio</w:t>
      </w:r>
      <w:proofErr w:type="spellEnd"/>
      <w:r w:rsidRPr="00226572">
        <w:rPr>
          <w:iCs/>
          <w:sz w:val="20"/>
          <w:lang w:val="en-US"/>
        </w:rPr>
        <w:t>.</w:t>
      </w:r>
      <w:r w:rsidR="00226572" w:rsidRPr="00226572">
        <w:rPr>
          <w:sz w:val="20"/>
          <w:lang w:val="en-US"/>
        </w:rPr>
        <w:t xml:space="preserve"> </w:t>
      </w:r>
    </w:p>
    <w:p w:rsidR="00226572" w:rsidRPr="001B061E" w:rsidRDefault="00226572" w:rsidP="00226572">
      <w:pPr>
        <w:spacing w:after="0" w:line="240" w:lineRule="auto"/>
        <w:ind w:left="284" w:hanging="284"/>
        <w:rPr>
          <w:rFonts w:ascii="Times New Roman" w:eastAsia="+mj-ea" w:hAnsi="Times New Roman" w:cs="Times New Roman"/>
          <w:b/>
          <w:bCs/>
          <w:noProof/>
          <w:sz w:val="20"/>
          <w:szCs w:val="20"/>
        </w:rPr>
      </w:pPr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lastRenderedPageBreak/>
        <w:t xml:space="preserve">VSD ir PSD </w:t>
      </w:r>
      <w:proofErr w:type="spellStart"/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>įmokų</w:t>
      </w:r>
      <w:proofErr w:type="spellEnd"/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 xml:space="preserve"> </w:t>
      </w:r>
      <w:proofErr w:type="spellStart"/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>apskaičiavimas</w:t>
      </w:r>
      <w:proofErr w:type="spellEnd"/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 xml:space="preserve"> ir </w:t>
      </w:r>
      <w:proofErr w:type="spellStart"/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>numatomi</w:t>
      </w:r>
      <w:proofErr w:type="spellEnd"/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 xml:space="preserve"> </w:t>
      </w:r>
      <w:proofErr w:type="spellStart"/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>pasikeitimai</w:t>
      </w:r>
      <w:proofErr w:type="spellEnd"/>
      <w:r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>: </w:t>
      </w:r>
    </w:p>
    <w:p w:rsidR="00226572" w:rsidRPr="00BB3076" w:rsidRDefault="00226572" w:rsidP="00226572">
      <w:pPr>
        <w:pStyle w:val="NoSpacing"/>
        <w:numPr>
          <w:ilvl w:val="1"/>
          <w:numId w:val="17"/>
        </w:numPr>
        <w:tabs>
          <w:tab w:val="num" w:pos="567"/>
        </w:tabs>
        <w:ind w:hanging="1298"/>
        <w:jc w:val="both"/>
        <w:rPr>
          <w:sz w:val="20"/>
          <w:lang w:val="pl-PL"/>
        </w:rPr>
      </w:pPr>
      <w:r w:rsidRPr="00BB3076">
        <w:rPr>
          <w:sz w:val="20"/>
          <w:lang w:val="pl-PL"/>
        </w:rPr>
        <w:t>Valstybinio socialinio draudimo įstatymo pakeitimo projektai.</w:t>
      </w:r>
    </w:p>
    <w:p w:rsidR="00226572" w:rsidRPr="00BB3076" w:rsidRDefault="00226572" w:rsidP="00226572">
      <w:pPr>
        <w:pStyle w:val="NoSpacing"/>
        <w:jc w:val="both"/>
        <w:rPr>
          <w:b/>
          <w:bCs/>
          <w:sz w:val="20"/>
          <w:lang w:val="pl-PL"/>
        </w:rPr>
      </w:pPr>
      <w:r w:rsidRPr="00BB3076">
        <w:rPr>
          <w:b/>
          <w:bCs/>
          <w:sz w:val="20"/>
          <w:lang w:val="pl-PL"/>
        </w:rPr>
        <w:t>Pajamų natūra pripažinimo, įvertinimo bei apmokestinimo tvarka: </w:t>
      </w:r>
    </w:p>
    <w:p w:rsidR="00226572" w:rsidRPr="00663E71" w:rsidRDefault="00226572" w:rsidP="00226572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pl-PL"/>
        </w:rPr>
      </w:pPr>
      <w:r w:rsidRPr="00663E71">
        <w:rPr>
          <w:sz w:val="20"/>
          <w:lang w:val="pl-PL"/>
        </w:rPr>
        <w:t>Pajamų natūra formos ir pripažinimas: „prabangos“ prekės, nuotolinių darbo vietų įrengimas, darbuotojų maitinimas, laisvalaikio ir pramogų apmokėjimas, gyvybės draudimas ir kt.</w:t>
      </w:r>
    </w:p>
    <w:p w:rsidR="00226572" w:rsidRPr="001B061E" w:rsidRDefault="00226572" w:rsidP="00226572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Pajamų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natūra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įvertinimas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bei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apmokestinimas</w:t>
      </w:r>
      <w:proofErr w:type="spellEnd"/>
      <w:r w:rsidRPr="001B061E">
        <w:rPr>
          <w:sz w:val="20"/>
          <w:lang w:val="en-US"/>
        </w:rPr>
        <w:t>.</w:t>
      </w:r>
    </w:p>
    <w:p w:rsidR="00226572" w:rsidRPr="001B061E" w:rsidRDefault="00226572" w:rsidP="00226572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Pajamų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natūra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identifikavimo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problematika</w:t>
      </w:r>
      <w:proofErr w:type="spellEnd"/>
      <w:r w:rsidRPr="001B061E">
        <w:rPr>
          <w:sz w:val="20"/>
          <w:lang w:val="en-US"/>
        </w:rPr>
        <w:t xml:space="preserve"> ir </w:t>
      </w:r>
      <w:proofErr w:type="spellStart"/>
      <w:r w:rsidRPr="001B061E">
        <w:rPr>
          <w:sz w:val="20"/>
          <w:lang w:val="en-US"/>
        </w:rPr>
        <w:t>atvejų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praktiniai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pavyzdžiai</w:t>
      </w:r>
      <w:proofErr w:type="spellEnd"/>
      <w:r w:rsidRPr="001B061E">
        <w:rPr>
          <w:sz w:val="20"/>
          <w:lang w:val="en-US"/>
        </w:rPr>
        <w:t>.</w:t>
      </w:r>
    </w:p>
    <w:p w:rsidR="001C1B90" w:rsidRPr="001C1B90" w:rsidRDefault="00226572" w:rsidP="00226572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r w:rsidRPr="001B061E">
        <w:rPr>
          <w:sz w:val="20"/>
          <w:lang w:val="en-US"/>
        </w:rPr>
        <w:t xml:space="preserve">VMI </w:t>
      </w:r>
      <w:proofErr w:type="spellStart"/>
      <w:r w:rsidRPr="001B061E">
        <w:rPr>
          <w:sz w:val="20"/>
          <w:lang w:val="en-US"/>
        </w:rPr>
        <w:t>patikrinimai</w:t>
      </w:r>
      <w:proofErr w:type="spellEnd"/>
      <w:r w:rsidRPr="001B061E">
        <w:rPr>
          <w:sz w:val="20"/>
          <w:lang w:val="en-US"/>
        </w:rPr>
        <w:t xml:space="preserve">: </w:t>
      </w:r>
      <w:proofErr w:type="spellStart"/>
      <w:r w:rsidRPr="001B061E">
        <w:rPr>
          <w:sz w:val="20"/>
          <w:lang w:val="en-US"/>
        </w:rPr>
        <w:t>ar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įmonių</w:t>
      </w:r>
      <w:proofErr w:type="spellEnd"/>
      <w:r w:rsidRPr="001B061E">
        <w:rPr>
          <w:sz w:val="20"/>
          <w:lang w:val="en-US"/>
        </w:rPr>
        <w:t xml:space="preserve"> turtas (</w:t>
      </w:r>
      <w:proofErr w:type="spellStart"/>
      <w:r w:rsidRPr="001B061E">
        <w:rPr>
          <w:sz w:val="20"/>
          <w:lang w:val="en-US"/>
        </w:rPr>
        <w:t>automobiliai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būstas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įranga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lėšos</w:t>
      </w:r>
      <w:proofErr w:type="spellEnd"/>
      <w:r w:rsidRPr="001B061E">
        <w:rPr>
          <w:sz w:val="20"/>
          <w:lang w:val="en-US"/>
        </w:rPr>
        <w:t xml:space="preserve">) </w:t>
      </w:r>
      <w:proofErr w:type="spellStart"/>
      <w:r w:rsidRPr="001B061E">
        <w:rPr>
          <w:sz w:val="20"/>
          <w:lang w:val="en-US"/>
        </w:rPr>
        <w:t>naudojamos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asmeniniams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poreikiams</w:t>
      </w:r>
      <w:proofErr w:type="spellEnd"/>
      <w:r w:rsidRPr="001B061E">
        <w:rPr>
          <w:sz w:val="20"/>
          <w:lang w:val="en-US"/>
        </w:rPr>
        <w:t>?</w:t>
      </w:r>
    </w:p>
    <w:p w:rsidR="009C06E1" w:rsidRPr="009C06E1" w:rsidRDefault="009C06E1" w:rsidP="009C06E1">
      <w:pPr>
        <w:spacing w:before="120" w:after="120"/>
        <w:rPr>
          <w:rFonts w:ascii="Times New Roman" w:eastAsia="+mj-ea" w:hAnsi="Times New Roman" w:cs="Times New Roman"/>
          <w:b/>
          <w:iCs/>
          <w:sz w:val="20"/>
          <w:szCs w:val="20"/>
        </w:rPr>
      </w:pPr>
      <w:r w:rsidRPr="009C06E1">
        <w:rPr>
          <w:rFonts w:ascii="Times New Roman" w:eastAsia="+mj-ea" w:hAnsi="Times New Roman" w:cs="Times New Roman"/>
          <w:b/>
          <w:iCs/>
          <w:sz w:val="20"/>
          <w:szCs w:val="20"/>
        </w:rPr>
        <w:t>12:15 – 13:00 Pietų pertrauka</w:t>
      </w:r>
    </w:p>
    <w:p w:rsidR="001B061E" w:rsidRPr="001B061E" w:rsidRDefault="009C06E1" w:rsidP="00DC7A7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4"/>
          <w:sz w:val="20"/>
          <w:szCs w:val="20"/>
          <w:lang w:val="en-US" w:eastAsia="lt-LT"/>
        </w:rPr>
      </w:pPr>
      <w:r w:rsidRPr="009C06E1">
        <w:rPr>
          <w:rFonts w:ascii="Times New Roman" w:eastAsia="+mj-ea" w:hAnsi="Times New Roman" w:cs="Times New Roman"/>
          <w:b/>
          <w:sz w:val="20"/>
          <w:szCs w:val="20"/>
        </w:rPr>
        <w:t>13:00 – 14:45</w:t>
      </w:r>
      <w:r w:rsidRPr="009C06E1"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  <w:t xml:space="preserve"> </w:t>
      </w:r>
      <w:proofErr w:type="spellStart"/>
      <w:r w:rsidR="001B061E"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>Pelno</w:t>
      </w:r>
      <w:proofErr w:type="spellEnd"/>
      <w:r w:rsidR="001B061E"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 xml:space="preserve"> </w:t>
      </w:r>
      <w:proofErr w:type="spellStart"/>
      <w:r w:rsidR="001B061E"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>mokestis</w:t>
      </w:r>
      <w:proofErr w:type="spellEnd"/>
      <w:r w:rsidR="001B061E" w:rsidRPr="001B061E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en-US" w:eastAsia="lt-LT"/>
        </w:rPr>
        <w:t>: 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Pelno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mokesčio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tarifų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taikymo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sąlygos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Neapmokestinamos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pajamos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Pelno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mokesčio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lengvatų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taikymas</w:t>
      </w:r>
      <w:proofErr w:type="spellEnd"/>
      <w:r w:rsidRPr="001B061E">
        <w:rPr>
          <w:sz w:val="20"/>
          <w:lang w:val="en-US"/>
        </w:rPr>
        <w:t>:</w:t>
      </w:r>
    </w:p>
    <w:p w:rsidR="001B061E" w:rsidRPr="001B061E" w:rsidRDefault="001B061E" w:rsidP="001B061E">
      <w:pPr>
        <w:pStyle w:val="NoSpacing"/>
        <w:numPr>
          <w:ilvl w:val="2"/>
          <w:numId w:val="17"/>
        </w:numPr>
        <w:tabs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Apmokestinami</w:t>
      </w:r>
      <w:proofErr w:type="spellEnd"/>
      <w:r w:rsidRPr="001B061E">
        <w:rPr>
          <w:sz w:val="20"/>
          <w:lang w:val="en-US"/>
        </w:rPr>
        <w:t xml:space="preserve"> ir </w:t>
      </w:r>
      <w:proofErr w:type="spellStart"/>
      <w:r w:rsidRPr="001B061E">
        <w:rPr>
          <w:sz w:val="20"/>
          <w:lang w:val="en-US"/>
        </w:rPr>
        <w:t>neapmokestinami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dividendai</w:t>
      </w:r>
      <w:proofErr w:type="spellEnd"/>
      <w:r w:rsidRPr="001B061E">
        <w:rPr>
          <w:sz w:val="20"/>
          <w:lang w:val="en-US"/>
        </w:rPr>
        <w:t>;</w:t>
      </w:r>
    </w:p>
    <w:p w:rsidR="001B061E" w:rsidRPr="001B061E" w:rsidRDefault="001B061E" w:rsidP="001B061E">
      <w:pPr>
        <w:pStyle w:val="NoSpacing"/>
        <w:numPr>
          <w:ilvl w:val="2"/>
          <w:numId w:val="17"/>
        </w:numPr>
        <w:tabs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Mokestinių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nuostolių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perdavimas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įmonių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grupėje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Leidžiamų</w:t>
      </w:r>
      <w:proofErr w:type="spellEnd"/>
      <w:r w:rsidRPr="001B061E">
        <w:rPr>
          <w:sz w:val="20"/>
          <w:lang w:val="en-US"/>
        </w:rPr>
        <w:t xml:space="preserve"> ir </w:t>
      </w:r>
      <w:proofErr w:type="spellStart"/>
      <w:r w:rsidRPr="001B061E">
        <w:rPr>
          <w:sz w:val="20"/>
          <w:lang w:val="en-US"/>
        </w:rPr>
        <w:t>neleidžiamų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atskaitymų</w:t>
      </w:r>
      <w:proofErr w:type="spellEnd"/>
      <w:r w:rsidRPr="001B061E">
        <w:rPr>
          <w:sz w:val="20"/>
          <w:lang w:val="en-US"/>
        </w:rPr>
        <w:t xml:space="preserve"> (</w:t>
      </w:r>
      <w:proofErr w:type="spellStart"/>
      <w:r w:rsidRPr="001B061E">
        <w:rPr>
          <w:sz w:val="20"/>
          <w:lang w:val="en-US"/>
        </w:rPr>
        <w:t>baudos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delspinigiai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netesybos</w:t>
      </w:r>
      <w:proofErr w:type="spellEnd"/>
      <w:r w:rsidRPr="001B061E">
        <w:rPr>
          <w:sz w:val="20"/>
          <w:lang w:val="en-US"/>
        </w:rPr>
        <w:t xml:space="preserve"> ir kt.) </w:t>
      </w:r>
      <w:proofErr w:type="spellStart"/>
      <w:r w:rsidRPr="001B061E">
        <w:rPr>
          <w:sz w:val="20"/>
          <w:lang w:val="en-US"/>
        </w:rPr>
        <w:t>nustatymas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apmokestinimas</w:t>
      </w:r>
      <w:proofErr w:type="spellEnd"/>
      <w:r w:rsidRPr="001B061E">
        <w:rPr>
          <w:sz w:val="20"/>
          <w:lang w:val="en-US"/>
        </w:rPr>
        <w:t xml:space="preserve"> ir </w:t>
      </w:r>
      <w:proofErr w:type="spellStart"/>
      <w:r w:rsidRPr="001B061E">
        <w:rPr>
          <w:sz w:val="20"/>
          <w:lang w:val="en-US"/>
        </w:rPr>
        <w:t>apskaita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Sandoriai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su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asocijuotais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asmenimis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Pelno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mokesčio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įstatymo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pakeitimai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nuo</w:t>
      </w:r>
      <w:proofErr w:type="spellEnd"/>
      <w:r w:rsidRPr="001B061E">
        <w:rPr>
          <w:sz w:val="20"/>
          <w:lang w:val="en-US"/>
        </w:rPr>
        <w:t xml:space="preserve"> 2023-01-01.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Metinės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pelno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mokesčio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deklaracijos</w:t>
      </w:r>
      <w:proofErr w:type="spellEnd"/>
      <w:r w:rsidRPr="001B061E">
        <w:rPr>
          <w:sz w:val="20"/>
          <w:lang w:val="en-US"/>
        </w:rPr>
        <w:t xml:space="preserve"> PLN204 ir </w:t>
      </w:r>
      <w:proofErr w:type="spellStart"/>
      <w:r w:rsidRPr="001B061E">
        <w:rPr>
          <w:sz w:val="20"/>
          <w:lang w:val="en-US"/>
        </w:rPr>
        <w:t>jos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priedų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pildymo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pakeitimai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už</w:t>
      </w:r>
      <w:proofErr w:type="spellEnd"/>
      <w:r w:rsidRPr="001B061E">
        <w:rPr>
          <w:sz w:val="20"/>
          <w:lang w:val="en-US"/>
        </w:rPr>
        <w:t xml:space="preserve"> 2022 m.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Pelno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mokesčio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deklaracijos</w:t>
      </w:r>
      <w:proofErr w:type="spellEnd"/>
      <w:r w:rsidRPr="001B061E">
        <w:rPr>
          <w:sz w:val="20"/>
          <w:lang w:val="en-US"/>
        </w:rPr>
        <w:t xml:space="preserve"> FR0313 </w:t>
      </w:r>
      <w:proofErr w:type="spellStart"/>
      <w:r w:rsidRPr="001B061E">
        <w:rPr>
          <w:sz w:val="20"/>
          <w:lang w:val="en-US"/>
        </w:rPr>
        <w:t>formos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pildymo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taisyklių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pakeitimai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nuo</w:t>
      </w:r>
      <w:proofErr w:type="spellEnd"/>
      <w:r w:rsidRPr="001B061E">
        <w:rPr>
          <w:sz w:val="20"/>
          <w:lang w:val="en-US"/>
        </w:rPr>
        <w:t xml:space="preserve"> 2022-04-15.</w:t>
      </w:r>
    </w:p>
    <w:p w:rsidR="001B061E" w:rsidRPr="00BB3076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pl-PL"/>
        </w:rPr>
      </w:pPr>
      <w:r w:rsidRPr="00BB3076">
        <w:rPr>
          <w:sz w:val="20"/>
          <w:lang w:val="pl-PL"/>
        </w:rPr>
        <w:t>Pelno mokesčio įstatymo pakeitimo projektai.</w:t>
      </w:r>
    </w:p>
    <w:p w:rsidR="001B061E" w:rsidRPr="001B061E" w:rsidRDefault="001B061E" w:rsidP="00226572">
      <w:pPr>
        <w:pStyle w:val="NoSpacing"/>
        <w:tabs>
          <w:tab w:val="num" w:pos="993"/>
        </w:tabs>
        <w:jc w:val="both"/>
        <w:rPr>
          <w:b/>
          <w:bCs/>
          <w:sz w:val="20"/>
          <w:lang w:val="en-US"/>
        </w:rPr>
      </w:pPr>
      <w:proofErr w:type="spellStart"/>
      <w:r w:rsidRPr="001B061E">
        <w:rPr>
          <w:b/>
          <w:bCs/>
          <w:sz w:val="20"/>
          <w:lang w:val="en-US"/>
        </w:rPr>
        <w:t>Pridėtinės</w:t>
      </w:r>
      <w:proofErr w:type="spellEnd"/>
      <w:r w:rsidRPr="001B061E">
        <w:rPr>
          <w:b/>
          <w:bCs/>
          <w:sz w:val="20"/>
          <w:lang w:val="en-US"/>
        </w:rPr>
        <w:t xml:space="preserve"> </w:t>
      </w:r>
      <w:proofErr w:type="spellStart"/>
      <w:r w:rsidRPr="001B061E">
        <w:rPr>
          <w:b/>
          <w:bCs/>
          <w:sz w:val="20"/>
          <w:lang w:val="en-US"/>
        </w:rPr>
        <w:t>vertės</w:t>
      </w:r>
      <w:proofErr w:type="spellEnd"/>
      <w:r w:rsidRPr="001B061E">
        <w:rPr>
          <w:b/>
          <w:bCs/>
          <w:sz w:val="20"/>
          <w:lang w:val="en-US"/>
        </w:rPr>
        <w:t xml:space="preserve"> </w:t>
      </w:r>
      <w:proofErr w:type="spellStart"/>
      <w:r w:rsidRPr="001B061E">
        <w:rPr>
          <w:b/>
          <w:bCs/>
          <w:sz w:val="20"/>
          <w:lang w:val="en-US"/>
        </w:rPr>
        <w:t>mokesčio</w:t>
      </w:r>
      <w:proofErr w:type="spellEnd"/>
      <w:r w:rsidRPr="001B061E">
        <w:rPr>
          <w:b/>
          <w:bCs/>
          <w:sz w:val="20"/>
          <w:lang w:val="en-US"/>
        </w:rPr>
        <w:t xml:space="preserve"> </w:t>
      </w:r>
      <w:proofErr w:type="spellStart"/>
      <w:r w:rsidRPr="001B061E">
        <w:rPr>
          <w:b/>
          <w:bCs/>
          <w:sz w:val="20"/>
          <w:lang w:val="en-US"/>
        </w:rPr>
        <w:t>aktualijos</w:t>
      </w:r>
      <w:proofErr w:type="spellEnd"/>
      <w:r w:rsidRPr="001B061E">
        <w:rPr>
          <w:b/>
          <w:bCs/>
          <w:sz w:val="20"/>
          <w:lang w:val="en-US"/>
        </w:rPr>
        <w:t>: 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r w:rsidRPr="001B061E">
        <w:rPr>
          <w:sz w:val="20"/>
          <w:lang w:val="en-US"/>
        </w:rPr>
        <w:t xml:space="preserve">PVM </w:t>
      </w:r>
      <w:proofErr w:type="spellStart"/>
      <w:r w:rsidRPr="001B061E">
        <w:rPr>
          <w:sz w:val="20"/>
          <w:lang w:val="en-US"/>
        </w:rPr>
        <w:t>apskaičiavimas</w:t>
      </w:r>
      <w:proofErr w:type="spellEnd"/>
      <w:r w:rsidRPr="001B061E">
        <w:rPr>
          <w:sz w:val="20"/>
          <w:lang w:val="en-US"/>
        </w:rPr>
        <w:t xml:space="preserve"> ir </w:t>
      </w:r>
      <w:proofErr w:type="spellStart"/>
      <w:r w:rsidRPr="001B061E">
        <w:rPr>
          <w:sz w:val="20"/>
          <w:lang w:val="en-US"/>
        </w:rPr>
        <w:t>deklaravimas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remiantis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naujausiais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įstatymo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pakeitimais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nuo</w:t>
      </w:r>
      <w:proofErr w:type="spellEnd"/>
      <w:r w:rsidRPr="001B061E">
        <w:rPr>
          <w:sz w:val="20"/>
          <w:lang w:val="en-US"/>
        </w:rPr>
        <w:t xml:space="preserve"> 2022 m.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Atvirkštinio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apmokestinimo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mechanizmo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taikymas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r w:rsidRPr="001B061E">
        <w:rPr>
          <w:sz w:val="20"/>
          <w:lang w:val="en-US"/>
        </w:rPr>
        <w:t xml:space="preserve">0 proc. PVM </w:t>
      </w:r>
      <w:proofErr w:type="spellStart"/>
      <w:r w:rsidRPr="001B061E">
        <w:rPr>
          <w:sz w:val="20"/>
          <w:lang w:val="en-US"/>
        </w:rPr>
        <w:t>tarifo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taikymas</w:t>
      </w:r>
      <w:proofErr w:type="spellEnd"/>
      <w:r w:rsidRPr="001B061E">
        <w:rPr>
          <w:sz w:val="20"/>
          <w:lang w:val="en-US"/>
        </w:rPr>
        <w:t xml:space="preserve"> ir jo </w:t>
      </w:r>
      <w:proofErr w:type="spellStart"/>
      <w:r w:rsidRPr="001B061E">
        <w:rPr>
          <w:sz w:val="20"/>
          <w:lang w:val="en-US"/>
        </w:rPr>
        <w:t>pagrįstumo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įrodymai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Mišraus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atskaita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9E7EC6">
      <w:pPr>
        <w:pStyle w:val="NoSpacing"/>
        <w:tabs>
          <w:tab w:val="num" w:pos="993"/>
        </w:tabs>
        <w:jc w:val="both"/>
        <w:rPr>
          <w:b/>
          <w:bCs/>
          <w:sz w:val="20"/>
          <w:lang w:val="en-US"/>
        </w:rPr>
      </w:pPr>
      <w:r w:rsidRPr="001B061E">
        <w:rPr>
          <w:b/>
          <w:bCs/>
          <w:sz w:val="20"/>
          <w:lang w:val="en-US"/>
        </w:rPr>
        <w:t xml:space="preserve">VMI </w:t>
      </w:r>
      <w:proofErr w:type="spellStart"/>
      <w:r w:rsidRPr="001B061E">
        <w:rPr>
          <w:b/>
          <w:bCs/>
          <w:sz w:val="20"/>
          <w:lang w:val="en-US"/>
        </w:rPr>
        <w:t>dažniausiai</w:t>
      </w:r>
      <w:proofErr w:type="spellEnd"/>
      <w:r w:rsidRPr="001B061E">
        <w:rPr>
          <w:b/>
          <w:bCs/>
          <w:sz w:val="20"/>
          <w:lang w:val="en-US"/>
        </w:rPr>
        <w:t xml:space="preserve"> </w:t>
      </w:r>
      <w:proofErr w:type="spellStart"/>
      <w:r w:rsidRPr="001B061E">
        <w:rPr>
          <w:b/>
          <w:bCs/>
          <w:sz w:val="20"/>
          <w:lang w:val="en-US"/>
        </w:rPr>
        <w:t>nustatomos</w:t>
      </w:r>
      <w:proofErr w:type="spellEnd"/>
      <w:r w:rsidRPr="001B061E">
        <w:rPr>
          <w:b/>
          <w:bCs/>
          <w:sz w:val="20"/>
          <w:lang w:val="en-US"/>
        </w:rPr>
        <w:t xml:space="preserve"> </w:t>
      </w:r>
      <w:proofErr w:type="spellStart"/>
      <w:r w:rsidRPr="001B061E">
        <w:rPr>
          <w:b/>
          <w:bCs/>
          <w:sz w:val="20"/>
          <w:lang w:val="en-US"/>
        </w:rPr>
        <w:t>klaidos</w:t>
      </w:r>
      <w:proofErr w:type="spellEnd"/>
      <w:r w:rsidRPr="001B061E">
        <w:rPr>
          <w:b/>
          <w:bCs/>
          <w:sz w:val="20"/>
          <w:lang w:val="en-US"/>
        </w:rPr>
        <w:t>:</w:t>
      </w:r>
    </w:p>
    <w:p w:rsidR="001B061E" w:rsidRPr="001B061E" w:rsidRDefault="001B061E" w:rsidP="00260FD2">
      <w:pPr>
        <w:pStyle w:val="NoSpacing"/>
        <w:numPr>
          <w:ilvl w:val="2"/>
          <w:numId w:val="17"/>
        </w:numPr>
        <w:tabs>
          <w:tab w:val="num" w:pos="567"/>
          <w:tab w:val="num" w:pos="993"/>
        </w:tabs>
        <w:ind w:left="567" w:hanging="141"/>
        <w:jc w:val="both"/>
        <w:rPr>
          <w:sz w:val="20"/>
          <w:lang w:val="en-US"/>
        </w:rPr>
      </w:pPr>
      <w:r w:rsidRPr="001B061E">
        <w:rPr>
          <w:sz w:val="20"/>
          <w:lang w:val="en-US"/>
        </w:rPr>
        <w:t>„</w:t>
      </w:r>
      <w:proofErr w:type="spellStart"/>
      <w:r w:rsidRPr="001B061E">
        <w:rPr>
          <w:sz w:val="20"/>
          <w:lang w:val="en-US"/>
        </w:rPr>
        <w:t>Rezervo</w:t>
      </w:r>
      <w:proofErr w:type="spellEnd"/>
      <w:r w:rsidRPr="001B061E">
        <w:rPr>
          <w:sz w:val="20"/>
          <w:lang w:val="en-US"/>
        </w:rPr>
        <w:t xml:space="preserve">“ </w:t>
      </w:r>
      <w:proofErr w:type="spellStart"/>
      <w:r w:rsidRPr="001B061E">
        <w:rPr>
          <w:sz w:val="20"/>
          <w:lang w:val="en-US"/>
        </w:rPr>
        <w:t>taisyklės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taikymas</w:t>
      </w:r>
      <w:proofErr w:type="spellEnd"/>
      <w:r w:rsidRPr="001B061E">
        <w:rPr>
          <w:sz w:val="20"/>
          <w:lang w:val="en-US"/>
        </w:rPr>
        <w:t>;</w:t>
      </w:r>
    </w:p>
    <w:p w:rsidR="001B061E" w:rsidRPr="001B061E" w:rsidRDefault="001B061E" w:rsidP="00260FD2">
      <w:pPr>
        <w:pStyle w:val="NoSpacing"/>
        <w:numPr>
          <w:ilvl w:val="2"/>
          <w:numId w:val="17"/>
        </w:numPr>
        <w:tabs>
          <w:tab w:val="num" w:pos="567"/>
          <w:tab w:val="num" w:pos="993"/>
        </w:tabs>
        <w:ind w:left="567" w:hanging="141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Importuojamų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prekių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apmokestinimas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r w:rsidRPr="001B061E">
        <w:rPr>
          <w:sz w:val="20"/>
          <w:lang w:val="en-US"/>
        </w:rPr>
        <w:t xml:space="preserve">PVM </w:t>
      </w:r>
      <w:proofErr w:type="spellStart"/>
      <w:r w:rsidRPr="001B061E">
        <w:rPr>
          <w:sz w:val="20"/>
          <w:lang w:val="en-US"/>
        </w:rPr>
        <w:t>niuansai</w:t>
      </w:r>
      <w:proofErr w:type="spellEnd"/>
      <w:r w:rsidRPr="001B061E">
        <w:rPr>
          <w:sz w:val="20"/>
          <w:lang w:val="en-US"/>
        </w:rPr>
        <w:t xml:space="preserve"> ir </w:t>
      </w:r>
      <w:proofErr w:type="spellStart"/>
      <w:r w:rsidRPr="001B061E">
        <w:rPr>
          <w:sz w:val="20"/>
          <w:lang w:val="en-US"/>
        </w:rPr>
        <w:t>pasekmės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dėl</w:t>
      </w:r>
      <w:proofErr w:type="spellEnd"/>
      <w:r w:rsidRPr="001B061E">
        <w:rPr>
          <w:sz w:val="20"/>
          <w:lang w:val="en-US"/>
        </w:rPr>
        <w:t xml:space="preserve"> BREXIT.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r w:rsidRPr="001B061E">
        <w:rPr>
          <w:sz w:val="20"/>
          <w:lang w:val="en-US"/>
        </w:rPr>
        <w:t xml:space="preserve">PVMĮ pataisos </w:t>
      </w:r>
      <w:proofErr w:type="spellStart"/>
      <w:r w:rsidRPr="001B061E">
        <w:rPr>
          <w:sz w:val="20"/>
          <w:lang w:val="en-US"/>
        </w:rPr>
        <w:t>dėl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taikymo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prekėms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skirtoms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nukentėjusiems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karo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Dėl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importuojamų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prekių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gautų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kaip</w:t>
      </w:r>
      <w:proofErr w:type="spellEnd"/>
      <w:r w:rsidRPr="001B061E">
        <w:rPr>
          <w:sz w:val="20"/>
          <w:lang w:val="en-US"/>
        </w:rPr>
        <w:t xml:space="preserve"> parama, </w:t>
      </w:r>
      <w:proofErr w:type="spellStart"/>
      <w:r w:rsidRPr="001B061E">
        <w:rPr>
          <w:sz w:val="20"/>
          <w:lang w:val="en-US"/>
        </w:rPr>
        <w:t>neapmokestinimo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importo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taisyklių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pakeitimo</w:t>
      </w:r>
      <w:proofErr w:type="spellEnd"/>
      <w:r w:rsidRPr="001B061E">
        <w:rPr>
          <w:sz w:val="20"/>
          <w:lang w:val="en-US"/>
        </w:rPr>
        <w:t xml:space="preserve"> projektas, </w:t>
      </w:r>
      <w:proofErr w:type="spellStart"/>
      <w:r w:rsidRPr="001B061E">
        <w:rPr>
          <w:sz w:val="20"/>
          <w:lang w:val="en-US"/>
        </w:rPr>
        <w:t>susijęs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su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importuojamų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prekių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skirtų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nukentėjusiems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nelaimių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asmenims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importo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sustabdymu</w:t>
      </w:r>
      <w:proofErr w:type="spellEnd"/>
      <w:r w:rsidRPr="001B061E">
        <w:rPr>
          <w:sz w:val="20"/>
          <w:lang w:val="en-US"/>
        </w:rPr>
        <w:t>;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r w:rsidRPr="001B061E">
        <w:rPr>
          <w:sz w:val="20"/>
          <w:lang w:val="en-US"/>
        </w:rPr>
        <w:t xml:space="preserve">Projektas, </w:t>
      </w:r>
      <w:proofErr w:type="spellStart"/>
      <w:r w:rsidRPr="001B061E">
        <w:rPr>
          <w:sz w:val="20"/>
          <w:lang w:val="en-US"/>
        </w:rPr>
        <w:t>dėl</w:t>
      </w:r>
      <w:proofErr w:type="spellEnd"/>
      <w:r w:rsidRPr="001B061E">
        <w:rPr>
          <w:sz w:val="20"/>
          <w:lang w:val="en-US"/>
        </w:rPr>
        <w:t xml:space="preserve"> SAF-T </w:t>
      </w:r>
      <w:proofErr w:type="spellStart"/>
      <w:r w:rsidRPr="001B061E">
        <w:rPr>
          <w:sz w:val="20"/>
          <w:lang w:val="en-US"/>
        </w:rPr>
        <w:t>klasifikatoriaus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papildymo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naujais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kodais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dėl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neapmokestinamų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prekių</w:t>
      </w:r>
      <w:proofErr w:type="spellEnd"/>
      <w:r w:rsidRPr="001B061E">
        <w:rPr>
          <w:sz w:val="20"/>
          <w:lang w:val="en-US"/>
        </w:rPr>
        <w:t xml:space="preserve">, </w:t>
      </w:r>
      <w:proofErr w:type="spellStart"/>
      <w:r w:rsidRPr="001B061E">
        <w:rPr>
          <w:sz w:val="20"/>
          <w:lang w:val="en-US"/>
        </w:rPr>
        <w:t>skirtų</w:t>
      </w:r>
      <w:proofErr w:type="spellEnd"/>
      <w:proofErr w:type="gramStart"/>
      <w:r w:rsidRPr="001B061E">
        <w:rPr>
          <w:sz w:val="20"/>
          <w:lang w:val="en-US"/>
        </w:rPr>
        <w:t xml:space="preserve">  </w:t>
      </w:r>
      <w:proofErr w:type="spellStart"/>
      <w:r w:rsidRPr="001B061E">
        <w:rPr>
          <w:sz w:val="20"/>
          <w:lang w:val="en-US"/>
        </w:rPr>
        <w:t>nelaimių</w:t>
      </w:r>
      <w:proofErr w:type="spellEnd"/>
      <w:proofErr w:type="gram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aukoms</w:t>
      </w:r>
      <w:proofErr w:type="spellEnd"/>
      <w:r w:rsidRPr="001B061E">
        <w:rPr>
          <w:sz w:val="20"/>
          <w:lang w:val="en-US"/>
        </w:rPr>
        <w:t>.</w:t>
      </w:r>
    </w:p>
    <w:p w:rsidR="001B061E" w:rsidRPr="001B061E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r w:rsidRPr="001B061E">
        <w:rPr>
          <w:sz w:val="20"/>
          <w:lang w:val="en-US"/>
        </w:rPr>
        <w:t xml:space="preserve">PVMĮ </w:t>
      </w:r>
      <w:proofErr w:type="spellStart"/>
      <w:r w:rsidRPr="001B061E">
        <w:rPr>
          <w:sz w:val="20"/>
          <w:lang w:val="en-US"/>
        </w:rPr>
        <w:t>pakeitimo</w:t>
      </w:r>
      <w:proofErr w:type="spellEnd"/>
      <w:r w:rsidRPr="001B061E">
        <w:rPr>
          <w:sz w:val="20"/>
          <w:lang w:val="en-US"/>
        </w:rPr>
        <w:t xml:space="preserve"> projektas </w:t>
      </w:r>
      <w:proofErr w:type="spellStart"/>
      <w:r w:rsidRPr="001B061E">
        <w:rPr>
          <w:sz w:val="20"/>
          <w:lang w:val="en-US"/>
        </w:rPr>
        <w:t>dėl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susijusių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asmenų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registravimosi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ribos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nustatymo</w:t>
      </w:r>
      <w:proofErr w:type="spellEnd"/>
      <w:r w:rsidRPr="001B061E">
        <w:rPr>
          <w:sz w:val="20"/>
          <w:lang w:val="en-US"/>
        </w:rPr>
        <w:t>.</w:t>
      </w:r>
    </w:p>
    <w:p w:rsidR="001B061E" w:rsidRPr="009E7EC6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1B061E">
        <w:rPr>
          <w:sz w:val="20"/>
          <w:lang w:val="en-US"/>
        </w:rPr>
        <w:t>Įregistravimo</w:t>
      </w:r>
      <w:proofErr w:type="spellEnd"/>
      <w:r w:rsidRPr="001B061E">
        <w:rPr>
          <w:sz w:val="20"/>
          <w:lang w:val="en-US"/>
        </w:rPr>
        <w:t>/</w:t>
      </w:r>
      <w:proofErr w:type="spellStart"/>
      <w:r w:rsidRPr="001B061E">
        <w:rPr>
          <w:sz w:val="20"/>
          <w:lang w:val="en-US"/>
        </w:rPr>
        <w:t>išregistravimo</w:t>
      </w:r>
      <w:proofErr w:type="spellEnd"/>
      <w:r w:rsidRPr="001B061E">
        <w:rPr>
          <w:sz w:val="20"/>
          <w:lang w:val="en-US"/>
        </w:rPr>
        <w:t xml:space="preserve"> PVM </w:t>
      </w:r>
      <w:proofErr w:type="spellStart"/>
      <w:r w:rsidRPr="001B061E">
        <w:rPr>
          <w:sz w:val="20"/>
          <w:lang w:val="en-US"/>
        </w:rPr>
        <w:t>mokėtoju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taisyklių</w:t>
      </w:r>
      <w:proofErr w:type="spellEnd"/>
      <w:r w:rsidRPr="001B061E">
        <w:rPr>
          <w:sz w:val="20"/>
          <w:lang w:val="en-US"/>
        </w:rPr>
        <w:t xml:space="preserve"> </w:t>
      </w:r>
      <w:proofErr w:type="spellStart"/>
      <w:r w:rsidRPr="001B061E">
        <w:rPr>
          <w:sz w:val="20"/>
          <w:lang w:val="en-US"/>
        </w:rPr>
        <w:t>pakeitimo</w:t>
      </w:r>
      <w:proofErr w:type="spellEnd"/>
      <w:r w:rsidRPr="001B061E">
        <w:rPr>
          <w:sz w:val="20"/>
          <w:lang w:val="en-US"/>
        </w:rPr>
        <w:t xml:space="preserve"> projektas.</w:t>
      </w:r>
    </w:p>
    <w:p w:rsidR="00226572" w:rsidRPr="006A2F68" w:rsidRDefault="00226572" w:rsidP="00226572">
      <w:pPr>
        <w:pStyle w:val="NoSpacing"/>
        <w:tabs>
          <w:tab w:val="num" w:pos="993"/>
        </w:tabs>
        <w:ind w:left="567"/>
        <w:jc w:val="both"/>
        <w:rPr>
          <w:sz w:val="16"/>
          <w:szCs w:val="16"/>
          <w:lang w:val="en-US"/>
        </w:rPr>
      </w:pPr>
    </w:p>
    <w:p w:rsidR="001B061E" w:rsidRPr="009E7EC6" w:rsidRDefault="006E2CC4" w:rsidP="001B061E">
      <w:pPr>
        <w:spacing w:after="0"/>
        <w:rPr>
          <w:rFonts w:ascii="Times New Roman" w:eastAsia="+mj-ea" w:hAnsi="Times New Roman" w:cs="Times New Roman"/>
          <w:b/>
          <w:bCs/>
          <w:sz w:val="20"/>
          <w:szCs w:val="20"/>
        </w:rPr>
      </w:pPr>
      <w:r w:rsidRPr="009E7EC6">
        <w:rPr>
          <w:rFonts w:ascii="Times New Roman" w:eastAsia="+mj-ea" w:hAnsi="Times New Roman" w:cs="Times New Roman"/>
          <w:b/>
          <w:bCs/>
          <w:sz w:val="20"/>
          <w:szCs w:val="20"/>
        </w:rPr>
        <w:t>14:45 – 15:00 Kavos pertraukėlė (kava, arbata, saldumynai)</w:t>
      </w:r>
    </w:p>
    <w:p w:rsidR="00226572" w:rsidRPr="006A2F68" w:rsidRDefault="00226572" w:rsidP="001B061E">
      <w:pPr>
        <w:spacing w:after="0"/>
        <w:rPr>
          <w:rFonts w:ascii="Times New Roman" w:eastAsia="+mj-ea" w:hAnsi="Times New Roman" w:cs="Times New Roman"/>
          <w:b/>
          <w:bCs/>
          <w:sz w:val="16"/>
          <w:szCs w:val="16"/>
        </w:rPr>
      </w:pPr>
    </w:p>
    <w:p w:rsidR="001B061E" w:rsidRPr="006A2F68" w:rsidRDefault="006E2CC4" w:rsidP="001B061E">
      <w:pPr>
        <w:spacing w:after="0"/>
        <w:rPr>
          <w:rFonts w:ascii="Times New Roman" w:eastAsia="+mj-ea" w:hAnsi="Times New Roman" w:cs="Times New Roman"/>
          <w:b/>
          <w:bCs/>
          <w:sz w:val="20"/>
          <w:szCs w:val="20"/>
        </w:rPr>
      </w:pPr>
      <w:r w:rsidRPr="006A2F68">
        <w:rPr>
          <w:rFonts w:ascii="Times New Roman" w:hAnsi="Times New Roman" w:cs="Times New Roman"/>
          <w:b/>
          <w:bCs/>
          <w:sz w:val="20"/>
          <w:bdr w:val="none" w:sz="0" w:space="0" w:color="auto" w:frame="1"/>
        </w:rPr>
        <w:t>15:00 – 16:30</w:t>
      </w:r>
      <w:r w:rsidR="001B061E" w:rsidRPr="00BB3076">
        <w:rPr>
          <w:rFonts w:ascii="Times New Roman" w:hAnsi="Times New Roman" w:cs="Times New Roman"/>
          <w:b/>
          <w:bCs/>
          <w:sz w:val="20"/>
        </w:rPr>
        <w:t xml:space="preserve"> </w:t>
      </w:r>
      <w:r w:rsidR="001B061E" w:rsidRPr="00BB3076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t-LT"/>
        </w:rPr>
        <w:t>Labdaros ir paramos įstatymo pakeitimai 2022 m.</w:t>
      </w:r>
    </w:p>
    <w:p w:rsidR="001B061E" w:rsidRPr="00BB3076" w:rsidRDefault="001B061E" w:rsidP="009E7EC6">
      <w:pPr>
        <w:pStyle w:val="NoSpacing"/>
        <w:tabs>
          <w:tab w:val="num" w:pos="993"/>
        </w:tabs>
        <w:jc w:val="both"/>
        <w:rPr>
          <w:b/>
          <w:bCs/>
          <w:sz w:val="20"/>
        </w:rPr>
      </w:pPr>
      <w:r w:rsidRPr="00BB3076">
        <w:rPr>
          <w:b/>
          <w:bCs/>
          <w:sz w:val="20"/>
        </w:rPr>
        <w:t>Kiti aktualūs teisinio reguliavimo pakeitimai ir numatomos naujovės: </w:t>
      </w:r>
    </w:p>
    <w:p w:rsidR="001B061E" w:rsidRPr="006A2F68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6A2F68">
        <w:rPr>
          <w:sz w:val="20"/>
          <w:lang w:val="en-US"/>
        </w:rPr>
        <w:t>Juridinių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asmenų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dalyvių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informacinės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sistemos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posistemis</w:t>
      </w:r>
      <w:proofErr w:type="spellEnd"/>
      <w:r w:rsidRPr="006A2F68">
        <w:rPr>
          <w:sz w:val="20"/>
          <w:lang w:val="en-US"/>
        </w:rPr>
        <w:t xml:space="preserve"> JANGIS – </w:t>
      </w:r>
      <w:proofErr w:type="spellStart"/>
      <w:r w:rsidRPr="006A2F68">
        <w:rPr>
          <w:sz w:val="20"/>
          <w:lang w:val="en-US"/>
        </w:rPr>
        <w:t>kokią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informaciją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turime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pateikti</w:t>
      </w:r>
      <w:proofErr w:type="spellEnd"/>
      <w:r w:rsidRPr="006A2F68">
        <w:rPr>
          <w:sz w:val="20"/>
          <w:lang w:val="en-US"/>
        </w:rPr>
        <w:t>?</w:t>
      </w:r>
    </w:p>
    <w:p w:rsidR="001B061E" w:rsidRPr="006A2F68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6A2F68">
        <w:rPr>
          <w:sz w:val="20"/>
          <w:lang w:val="en-US"/>
        </w:rPr>
        <w:t>Finansinių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ataskaitų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kokybės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stebėsena</w:t>
      </w:r>
      <w:proofErr w:type="spellEnd"/>
      <w:r w:rsidRPr="006A2F68">
        <w:rPr>
          <w:sz w:val="20"/>
          <w:lang w:val="en-US"/>
        </w:rPr>
        <w:t xml:space="preserve">, </w:t>
      </w:r>
      <w:proofErr w:type="spellStart"/>
      <w:r w:rsidRPr="006A2F68">
        <w:rPr>
          <w:sz w:val="20"/>
          <w:lang w:val="en-US"/>
        </w:rPr>
        <w:t>kurią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atlieka</w:t>
      </w:r>
      <w:proofErr w:type="spellEnd"/>
      <w:r w:rsidRPr="006A2F68">
        <w:rPr>
          <w:sz w:val="20"/>
          <w:lang w:val="en-US"/>
        </w:rPr>
        <w:t xml:space="preserve"> AVNT.</w:t>
      </w:r>
    </w:p>
    <w:p w:rsidR="001B061E" w:rsidRPr="006A2F68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6A2F68">
        <w:rPr>
          <w:sz w:val="20"/>
          <w:lang w:val="en-US"/>
        </w:rPr>
        <w:t>Dėl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Mokesčiams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apskaičiuoti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naudojamų</w:t>
      </w:r>
      <w:proofErr w:type="spellEnd"/>
      <w:r w:rsidRPr="006A2F68">
        <w:rPr>
          <w:sz w:val="20"/>
          <w:lang w:val="en-US"/>
        </w:rPr>
        <w:t xml:space="preserve"> apskaitos </w:t>
      </w:r>
      <w:proofErr w:type="spellStart"/>
      <w:r w:rsidRPr="006A2F68">
        <w:rPr>
          <w:sz w:val="20"/>
          <w:lang w:val="en-US"/>
        </w:rPr>
        <w:t>dokumentų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išrašymo</w:t>
      </w:r>
      <w:proofErr w:type="spellEnd"/>
      <w:r w:rsidRPr="006A2F68">
        <w:rPr>
          <w:sz w:val="20"/>
          <w:lang w:val="en-US"/>
        </w:rPr>
        <w:t xml:space="preserve"> ir </w:t>
      </w:r>
      <w:proofErr w:type="spellStart"/>
      <w:r w:rsidRPr="006A2F68">
        <w:rPr>
          <w:sz w:val="20"/>
          <w:lang w:val="en-US"/>
        </w:rPr>
        <w:t>pripažinimo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taisyklių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patvirtinimo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nuo</w:t>
      </w:r>
      <w:proofErr w:type="spellEnd"/>
      <w:r w:rsidRPr="006A2F68">
        <w:rPr>
          <w:sz w:val="20"/>
          <w:lang w:val="en-US"/>
        </w:rPr>
        <w:t xml:space="preserve"> 2022-05-01.</w:t>
      </w:r>
    </w:p>
    <w:p w:rsidR="001B061E" w:rsidRPr="006A2F68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6A2F68">
        <w:rPr>
          <w:sz w:val="20"/>
          <w:lang w:val="en-US"/>
        </w:rPr>
        <w:t>Dėl</w:t>
      </w:r>
      <w:proofErr w:type="spellEnd"/>
      <w:r w:rsidRPr="006A2F68">
        <w:rPr>
          <w:sz w:val="20"/>
          <w:lang w:val="en-US"/>
        </w:rPr>
        <w:t xml:space="preserve"> Kasos </w:t>
      </w:r>
      <w:proofErr w:type="spellStart"/>
      <w:r w:rsidRPr="006A2F68">
        <w:rPr>
          <w:sz w:val="20"/>
          <w:lang w:val="en-US"/>
        </w:rPr>
        <w:t>aparatų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techninių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reikalavimų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aprašo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patvirtinimo</w:t>
      </w:r>
      <w:proofErr w:type="spellEnd"/>
      <w:r w:rsidRPr="006A2F68">
        <w:rPr>
          <w:sz w:val="20"/>
          <w:lang w:val="en-US"/>
        </w:rPr>
        <w:t>.</w:t>
      </w:r>
    </w:p>
    <w:p w:rsidR="001B061E" w:rsidRPr="006A2F68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6A2F68">
        <w:rPr>
          <w:sz w:val="20"/>
          <w:lang w:val="en-US"/>
        </w:rPr>
        <w:t>Atsiskaitymų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grynaisiais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pinigais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ribojimo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įstatymo</w:t>
      </w:r>
      <w:proofErr w:type="spellEnd"/>
      <w:r w:rsidRPr="006A2F68">
        <w:rPr>
          <w:sz w:val="20"/>
          <w:lang w:val="en-US"/>
        </w:rPr>
        <w:t xml:space="preserve"> projektas.</w:t>
      </w:r>
    </w:p>
    <w:p w:rsidR="001B061E" w:rsidRPr="006A2F68" w:rsidRDefault="001B061E" w:rsidP="001B061E">
      <w:pPr>
        <w:pStyle w:val="NoSpacing"/>
        <w:numPr>
          <w:ilvl w:val="1"/>
          <w:numId w:val="17"/>
        </w:numPr>
        <w:tabs>
          <w:tab w:val="clear" w:pos="1440"/>
          <w:tab w:val="num" w:pos="567"/>
          <w:tab w:val="num" w:pos="993"/>
        </w:tabs>
        <w:ind w:left="567" w:hanging="567"/>
        <w:jc w:val="both"/>
        <w:rPr>
          <w:sz w:val="20"/>
          <w:lang w:val="en-US"/>
        </w:rPr>
      </w:pPr>
      <w:proofErr w:type="spellStart"/>
      <w:r w:rsidRPr="006A2F68">
        <w:rPr>
          <w:sz w:val="20"/>
          <w:lang w:val="en-US"/>
        </w:rPr>
        <w:t>Mokesčio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už</w:t>
      </w:r>
      <w:proofErr w:type="spellEnd"/>
      <w:r w:rsidRPr="006A2F68">
        <w:rPr>
          <w:sz w:val="20"/>
          <w:lang w:val="en-US"/>
        </w:rPr>
        <w:t xml:space="preserve"> aplinkos </w:t>
      </w:r>
      <w:proofErr w:type="spellStart"/>
      <w:r w:rsidRPr="006A2F68">
        <w:rPr>
          <w:sz w:val="20"/>
          <w:lang w:val="en-US"/>
        </w:rPr>
        <w:t>teršimą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įstatymo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pakeitimo</w:t>
      </w:r>
      <w:proofErr w:type="spellEnd"/>
      <w:r w:rsidRPr="006A2F68">
        <w:rPr>
          <w:sz w:val="20"/>
          <w:lang w:val="en-US"/>
        </w:rPr>
        <w:t xml:space="preserve"> projektas.</w:t>
      </w:r>
    </w:p>
    <w:p w:rsidR="00AD16A6" w:rsidRPr="006A2F68" w:rsidRDefault="001B061E" w:rsidP="001B061E">
      <w:pPr>
        <w:pStyle w:val="NoSpacing"/>
        <w:numPr>
          <w:ilvl w:val="1"/>
          <w:numId w:val="17"/>
        </w:numPr>
        <w:tabs>
          <w:tab w:val="num" w:pos="567"/>
        </w:tabs>
        <w:ind w:hanging="1440"/>
        <w:jc w:val="both"/>
        <w:rPr>
          <w:sz w:val="20"/>
          <w:lang w:val="en-US"/>
        </w:rPr>
      </w:pPr>
      <w:r w:rsidRPr="006A2F68">
        <w:rPr>
          <w:sz w:val="20"/>
          <w:lang w:val="en-US"/>
        </w:rPr>
        <w:t xml:space="preserve">Projektas </w:t>
      </w:r>
      <w:proofErr w:type="spellStart"/>
      <w:r w:rsidRPr="006A2F68">
        <w:rPr>
          <w:sz w:val="20"/>
          <w:lang w:val="en-US"/>
        </w:rPr>
        <w:t>dėl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lėktuvų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iki</w:t>
      </w:r>
      <w:proofErr w:type="spellEnd"/>
      <w:r w:rsidRPr="006A2F68">
        <w:rPr>
          <w:sz w:val="20"/>
          <w:lang w:val="en-US"/>
        </w:rPr>
        <w:t xml:space="preserve"> tam </w:t>
      </w:r>
      <w:proofErr w:type="spellStart"/>
      <w:r w:rsidRPr="006A2F68">
        <w:rPr>
          <w:sz w:val="20"/>
          <w:lang w:val="en-US"/>
        </w:rPr>
        <w:t>tikros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masės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pripažinimo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nekilnojamaisiais</w:t>
      </w:r>
      <w:proofErr w:type="spellEnd"/>
      <w:r w:rsidRPr="006A2F68">
        <w:rPr>
          <w:sz w:val="20"/>
          <w:lang w:val="en-US"/>
        </w:rPr>
        <w:t xml:space="preserve"> </w:t>
      </w:r>
      <w:proofErr w:type="spellStart"/>
      <w:r w:rsidRPr="006A2F68">
        <w:rPr>
          <w:sz w:val="20"/>
          <w:lang w:val="en-US"/>
        </w:rPr>
        <w:t>daiktai</w:t>
      </w:r>
      <w:r w:rsidR="006A2F68" w:rsidRPr="006A2F68">
        <w:rPr>
          <w:sz w:val="20"/>
          <w:lang w:val="en-US"/>
        </w:rPr>
        <w:t>s</w:t>
      </w:r>
      <w:proofErr w:type="spellEnd"/>
      <w:r w:rsidR="006A2F68" w:rsidRPr="006A2F68">
        <w:rPr>
          <w:sz w:val="20"/>
          <w:lang w:val="en-US"/>
        </w:rPr>
        <w:t>.</w:t>
      </w:r>
    </w:p>
    <w:p w:rsidR="006A2F68" w:rsidRPr="00BB3076" w:rsidRDefault="006A2F68" w:rsidP="00BB3076">
      <w:pPr>
        <w:pStyle w:val="NoSpacing"/>
        <w:numPr>
          <w:ilvl w:val="1"/>
          <w:numId w:val="17"/>
        </w:numPr>
        <w:tabs>
          <w:tab w:val="num" w:pos="567"/>
        </w:tabs>
        <w:ind w:hanging="1440"/>
        <w:rPr>
          <w:sz w:val="20"/>
          <w:lang w:val="pl-PL"/>
        </w:rPr>
        <w:sectPr w:rsidR="006A2F68" w:rsidRPr="00BB3076" w:rsidSect="009E7EC6">
          <w:pgSz w:w="11906" w:h="16838" w:code="9"/>
          <w:pgMar w:top="851" w:right="737" w:bottom="1134" w:left="1134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1296"/>
          <w:docGrid w:linePitch="360"/>
        </w:sectPr>
      </w:pPr>
      <w:r w:rsidRPr="006A2F68">
        <w:rPr>
          <w:sz w:val="20"/>
        </w:rPr>
        <w:t>Projektas dėl nekilnojamojo turto mokesčio</w:t>
      </w:r>
      <w:r w:rsidR="00BB3076">
        <w:rPr>
          <w:sz w:val="20"/>
        </w:rPr>
        <w:t>.</w:t>
      </w:r>
    </w:p>
    <w:p w:rsidR="00C8446D" w:rsidRDefault="00C8446D" w:rsidP="006E2CC4">
      <w:pPr>
        <w:rPr>
          <w:rStyle w:val="Strong"/>
          <w:rFonts w:ascii="Times New Roman" w:hAnsi="Times New Roman" w:cs="Times New Roman"/>
          <w:i/>
          <w:sz w:val="20"/>
          <w:szCs w:val="23"/>
        </w:rPr>
        <w:sectPr w:rsidR="00C8446D" w:rsidSect="00E4074D">
          <w:type w:val="continuous"/>
          <w:pgSz w:w="11906" w:h="16838" w:code="9"/>
          <w:pgMar w:top="567" w:right="737" w:bottom="568" w:left="1134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296"/>
          <w:docGrid w:linePitch="360"/>
        </w:sectPr>
      </w:pPr>
    </w:p>
    <w:p w:rsidR="00C8446D" w:rsidRPr="00CF00A0" w:rsidRDefault="00540237" w:rsidP="006A2F68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i/>
          <w:sz w:val="20"/>
          <w:szCs w:val="23"/>
        </w:rPr>
      </w:pPr>
      <w:r w:rsidRPr="00B1735E">
        <w:rPr>
          <w:rStyle w:val="Strong"/>
          <w:i/>
          <w:iCs/>
          <w:sz w:val="20"/>
          <w:szCs w:val="23"/>
        </w:rPr>
        <w:lastRenderedPageBreak/>
        <w:t>SEMINARO VIETA:</w:t>
      </w:r>
    </w:p>
    <w:p w:rsidR="00C8446D" w:rsidRDefault="00C8446D" w:rsidP="009722C6">
      <w:pPr>
        <w:pStyle w:val="NormalWeb"/>
        <w:spacing w:before="0" w:beforeAutospacing="0" w:after="0" w:afterAutospacing="0"/>
        <w:jc w:val="center"/>
        <w:rPr>
          <w:rStyle w:val="Strong"/>
          <w:i/>
          <w:sz w:val="20"/>
          <w:szCs w:val="23"/>
        </w:rPr>
        <w:sectPr w:rsidR="00C8446D" w:rsidSect="00E4074D">
          <w:type w:val="continuous"/>
          <w:pgSz w:w="11906" w:h="16838" w:code="9"/>
          <w:pgMar w:top="567" w:right="737" w:bottom="568" w:left="1134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1296"/>
          <w:docGrid w:linePitch="360"/>
        </w:sectPr>
      </w:pPr>
    </w:p>
    <w:p w:rsidR="009722C6" w:rsidRPr="009E7EC6" w:rsidRDefault="00540237" w:rsidP="009E7EC6">
      <w:pPr>
        <w:pStyle w:val="NormalWeb"/>
        <w:spacing w:before="0" w:beforeAutospacing="0" w:after="0" w:afterAutospacing="0"/>
        <w:jc w:val="center"/>
        <w:rPr>
          <w:rStyle w:val="Strong"/>
          <w:i/>
          <w:sz w:val="20"/>
          <w:szCs w:val="23"/>
        </w:rPr>
      </w:pPr>
      <w:r w:rsidRPr="00B1735E">
        <w:rPr>
          <w:rStyle w:val="Strong"/>
          <w:i/>
          <w:sz w:val="20"/>
          <w:szCs w:val="23"/>
        </w:rPr>
        <w:lastRenderedPageBreak/>
        <w:t>DZŪK</w:t>
      </w:r>
      <w:r w:rsidR="00725A8B">
        <w:rPr>
          <w:rStyle w:val="Strong"/>
          <w:i/>
          <w:sz w:val="20"/>
          <w:szCs w:val="23"/>
        </w:rPr>
        <w:t>IJOS</w:t>
      </w:r>
      <w:r w:rsidRPr="00B1735E">
        <w:rPr>
          <w:rStyle w:val="Strong"/>
          <w:i/>
          <w:sz w:val="20"/>
          <w:szCs w:val="23"/>
        </w:rPr>
        <w:t xml:space="preserve"> </w:t>
      </w:r>
      <w:r w:rsidR="00226572">
        <w:rPr>
          <w:rStyle w:val="Strong"/>
          <w:i/>
          <w:sz w:val="20"/>
          <w:szCs w:val="23"/>
        </w:rPr>
        <w:t>DVARO</w:t>
      </w:r>
      <w:r w:rsidRPr="00B1735E">
        <w:rPr>
          <w:rStyle w:val="Strong"/>
          <w:i/>
          <w:sz w:val="20"/>
          <w:szCs w:val="23"/>
        </w:rPr>
        <w:t xml:space="preserve"> KONFERENCIJŲ SALĖ,</w:t>
      </w:r>
      <w:r w:rsidR="009722C6">
        <w:rPr>
          <w:rStyle w:val="Strong"/>
          <w:i/>
          <w:sz w:val="20"/>
          <w:szCs w:val="23"/>
        </w:rPr>
        <w:t xml:space="preserve"> </w:t>
      </w:r>
      <w:hyperlink r:id="rId9" w:history="1">
        <w:r w:rsidR="00CF00A0" w:rsidRPr="00CF00A0">
          <w:rPr>
            <w:rStyle w:val="Hyperlink"/>
            <w:b/>
            <w:bCs/>
            <w:i/>
            <w:sz w:val="20"/>
            <w:szCs w:val="23"/>
          </w:rPr>
          <w:t>Adresas</w:t>
        </w:r>
      </w:hyperlink>
      <w:r w:rsidR="00CF00A0" w:rsidRPr="00CF00A0">
        <w:rPr>
          <w:b/>
          <w:bCs/>
          <w:i/>
          <w:sz w:val="20"/>
          <w:szCs w:val="23"/>
        </w:rPr>
        <w:t>: Radžiūnų g. 33, Radžiūnų km, 62181</w:t>
      </w:r>
    </w:p>
    <w:p w:rsidR="00540237" w:rsidRPr="00E4074D" w:rsidRDefault="00540237" w:rsidP="00B944E6">
      <w:pPr>
        <w:pStyle w:val="NormalWeb"/>
        <w:spacing w:before="120" w:beforeAutospacing="0" w:after="0" w:afterAutospacing="0"/>
        <w:jc w:val="center"/>
        <w:rPr>
          <w:i/>
          <w:color w:val="C00000"/>
          <w:sz w:val="20"/>
        </w:rPr>
      </w:pPr>
      <w:r w:rsidRPr="00E4074D">
        <w:rPr>
          <w:rStyle w:val="Strong"/>
          <w:i/>
          <w:color w:val="C00000"/>
          <w:sz w:val="20"/>
          <w:szCs w:val="23"/>
        </w:rPr>
        <w:t>DALYVIO MOKESTIS: 1</w:t>
      </w:r>
      <w:r w:rsidR="00645BFC">
        <w:rPr>
          <w:rStyle w:val="Strong"/>
          <w:i/>
          <w:color w:val="C00000"/>
          <w:sz w:val="20"/>
          <w:szCs w:val="23"/>
        </w:rPr>
        <w:t>30</w:t>
      </w:r>
      <w:r w:rsidRPr="00E4074D">
        <w:rPr>
          <w:rStyle w:val="Strong"/>
          <w:i/>
          <w:color w:val="C00000"/>
          <w:sz w:val="20"/>
          <w:szCs w:val="23"/>
        </w:rPr>
        <w:t xml:space="preserve">,00 Eur (su pietumis) </w:t>
      </w:r>
    </w:p>
    <w:p w:rsidR="00540237" w:rsidRPr="00E4074D" w:rsidRDefault="00540237" w:rsidP="00540237">
      <w:pPr>
        <w:pStyle w:val="NormalWeb"/>
        <w:spacing w:before="0" w:beforeAutospacing="0" w:after="0" w:afterAutospacing="0"/>
        <w:jc w:val="center"/>
        <w:rPr>
          <w:i/>
          <w:color w:val="C00000"/>
          <w:sz w:val="20"/>
        </w:rPr>
      </w:pPr>
      <w:r w:rsidRPr="00E4074D">
        <w:rPr>
          <w:rStyle w:val="Strong"/>
          <w:i/>
          <w:color w:val="C00000"/>
          <w:sz w:val="20"/>
          <w:szCs w:val="23"/>
        </w:rPr>
        <w:t xml:space="preserve">UŽSIREGISTRAVUSIEMS </w:t>
      </w:r>
      <w:r w:rsidR="00D751F8" w:rsidRPr="00E4074D">
        <w:rPr>
          <w:rStyle w:val="Strong"/>
          <w:i/>
          <w:color w:val="C00000"/>
          <w:sz w:val="20"/>
          <w:szCs w:val="23"/>
        </w:rPr>
        <w:t xml:space="preserve">iki </w:t>
      </w:r>
      <w:r w:rsidR="006F4713" w:rsidRPr="00E4074D">
        <w:rPr>
          <w:rStyle w:val="Strong"/>
          <w:i/>
          <w:color w:val="C00000"/>
          <w:sz w:val="20"/>
          <w:szCs w:val="23"/>
        </w:rPr>
        <w:t>l</w:t>
      </w:r>
      <w:r w:rsidR="00113949">
        <w:rPr>
          <w:rStyle w:val="Strong"/>
          <w:i/>
          <w:color w:val="C00000"/>
          <w:sz w:val="20"/>
          <w:szCs w:val="23"/>
        </w:rPr>
        <w:t>iepos</w:t>
      </w:r>
      <w:r w:rsidRPr="00E4074D">
        <w:rPr>
          <w:rStyle w:val="Strong"/>
          <w:i/>
          <w:color w:val="C00000"/>
          <w:sz w:val="20"/>
          <w:szCs w:val="23"/>
        </w:rPr>
        <w:t xml:space="preserve"> 2</w:t>
      </w:r>
      <w:r w:rsidR="00113949">
        <w:rPr>
          <w:rStyle w:val="Strong"/>
          <w:i/>
          <w:color w:val="C00000"/>
          <w:sz w:val="20"/>
          <w:szCs w:val="23"/>
        </w:rPr>
        <w:t>9</w:t>
      </w:r>
      <w:r w:rsidRPr="00E4074D">
        <w:rPr>
          <w:rStyle w:val="Strong"/>
          <w:i/>
          <w:color w:val="C00000"/>
          <w:sz w:val="20"/>
          <w:szCs w:val="23"/>
        </w:rPr>
        <w:t xml:space="preserve"> d. – taikoma 10,00 Euro nuolaida</w:t>
      </w:r>
    </w:p>
    <w:p w:rsidR="00540237" w:rsidRPr="00B1735E" w:rsidRDefault="00540237" w:rsidP="00540237">
      <w:pPr>
        <w:pStyle w:val="NormalWeb"/>
        <w:spacing w:before="0" w:beforeAutospacing="0" w:after="0" w:afterAutospacing="0"/>
        <w:jc w:val="center"/>
        <w:rPr>
          <w:i/>
          <w:sz w:val="20"/>
        </w:rPr>
      </w:pPr>
      <w:r w:rsidRPr="00B1735E">
        <w:rPr>
          <w:i/>
          <w:sz w:val="20"/>
          <w:szCs w:val="23"/>
        </w:rPr>
        <w:t>Dalyvio mokestis pavedimu AB „Swedbank“ a/s LT 29 7300 0100 0221 3656,</w:t>
      </w:r>
    </w:p>
    <w:p w:rsidR="00540237" w:rsidRPr="00B1735E" w:rsidRDefault="00540237" w:rsidP="00540237">
      <w:pPr>
        <w:pStyle w:val="NormalWeb"/>
        <w:spacing w:before="0" w:beforeAutospacing="0" w:after="0" w:afterAutospacing="0"/>
        <w:jc w:val="center"/>
        <w:rPr>
          <w:i/>
          <w:sz w:val="20"/>
          <w:szCs w:val="23"/>
        </w:rPr>
      </w:pPr>
      <w:r w:rsidRPr="00B1735E">
        <w:rPr>
          <w:i/>
          <w:sz w:val="20"/>
          <w:szCs w:val="23"/>
        </w:rPr>
        <w:t>Įmonės kodas 149685361</w:t>
      </w:r>
    </w:p>
    <w:p w:rsidR="009E7EC6" w:rsidRPr="006A2F68" w:rsidRDefault="00540237" w:rsidP="006A2F68">
      <w:pPr>
        <w:pStyle w:val="NormalWeb"/>
        <w:spacing w:before="0" w:beforeAutospacing="0" w:after="0" w:afterAutospacing="0"/>
        <w:jc w:val="center"/>
        <w:rPr>
          <w:b/>
          <w:bCs/>
          <w:i/>
          <w:sz w:val="20"/>
          <w:szCs w:val="23"/>
        </w:rPr>
      </w:pPr>
      <w:r w:rsidRPr="00B1735E">
        <w:rPr>
          <w:rStyle w:val="Strong"/>
          <w:i/>
          <w:sz w:val="20"/>
          <w:szCs w:val="23"/>
        </w:rPr>
        <w:t>IŠANKSTINĖ REGISTRACIJA BŪTINA</w:t>
      </w:r>
      <w:r w:rsidR="006A2F68">
        <w:rPr>
          <w:rStyle w:val="Strong"/>
          <w:i/>
          <w:sz w:val="20"/>
          <w:szCs w:val="23"/>
        </w:rPr>
        <w:t xml:space="preserve"> </w:t>
      </w:r>
      <w:r w:rsidR="00456B87" w:rsidRPr="00B1735E">
        <w:rPr>
          <w:b/>
          <w:bCs/>
          <w:i/>
          <w:sz w:val="18"/>
          <w:szCs w:val="22"/>
        </w:rPr>
        <w:t>Registracija</w:t>
      </w:r>
      <w:r w:rsidR="00E22F76" w:rsidRPr="00B1735E">
        <w:rPr>
          <w:b/>
          <w:bCs/>
          <w:i/>
          <w:sz w:val="18"/>
          <w:szCs w:val="22"/>
        </w:rPr>
        <w:t xml:space="preserve"> </w:t>
      </w:r>
      <w:r w:rsidRPr="00B1735E">
        <w:rPr>
          <w:b/>
          <w:bCs/>
          <w:i/>
          <w:sz w:val="18"/>
          <w:szCs w:val="22"/>
        </w:rPr>
        <w:t>e</w:t>
      </w:r>
      <w:r w:rsidR="00E22F76" w:rsidRPr="00B1735E">
        <w:rPr>
          <w:b/>
          <w:bCs/>
          <w:i/>
          <w:sz w:val="18"/>
          <w:szCs w:val="22"/>
        </w:rPr>
        <w:t xml:space="preserve">l. </w:t>
      </w:r>
      <w:r w:rsidRPr="00B1735E">
        <w:rPr>
          <w:b/>
          <w:bCs/>
          <w:i/>
          <w:sz w:val="18"/>
          <w:szCs w:val="22"/>
        </w:rPr>
        <w:t xml:space="preserve">parduotuvėje </w:t>
      </w:r>
      <w:hyperlink r:id="rId10" w:history="1">
        <w:r w:rsidRPr="00B1735E">
          <w:rPr>
            <w:rStyle w:val="Hyperlink"/>
            <w:b/>
            <w:bCs/>
            <w:i/>
            <w:sz w:val="18"/>
            <w:szCs w:val="22"/>
          </w:rPr>
          <w:t>[SPAUSTI ČIA]</w:t>
        </w:r>
      </w:hyperlink>
    </w:p>
    <w:p w:rsidR="009E7EC6" w:rsidRPr="009E7EC6" w:rsidRDefault="009E7EC6" w:rsidP="009E7EC6">
      <w:pPr>
        <w:pStyle w:val="NormalWeb"/>
        <w:spacing w:before="0" w:beforeAutospacing="0" w:after="0" w:afterAutospacing="0"/>
        <w:jc w:val="center"/>
        <w:rPr>
          <w:rStyle w:val="Hyperlink"/>
          <w:b/>
          <w:bCs/>
          <w:color w:val="000000"/>
          <w:u w:val="none"/>
        </w:rPr>
      </w:pPr>
      <w:r w:rsidRPr="00B1735E">
        <w:rPr>
          <w:i/>
          <w:sz w:val="20"/>
          <w:szCs w:val="23"/>
        </w:rPr>
        <w:t>Teiraukitės tel. +370 315 74357; +370 682 50121; el. paštu</w:t>
      </w:r>
      <w:r w:rsidRPr="005075BD">
        <w:rPr>
          <w:i/>
          <w:color w:val="0000FF"/>
          <w:sz w:val="20"/>
          <w:szCs w:val="23"/>
        </w:rPr>
        <w:t> </w:t>
      </w:r>
      <w:hyperlink r:id="rId11" w:history="1">
        <w:r w:rsidRPr="005075BD">
          <w:rPr>
            <w:rStyle w:val="Hyperlink"/>
            <w:b/>
            <w:i/>
            <w:color w:val="0000FF"/>
            <w:sz w:val="20"/>
            <w:szCs w:val="23"/>
          </w:rPr>
          <w:t>info@avkc.lt</w:t>
        </w:r>
      </w:hyperlink>
    </w:p>
    <w:p w:rsidR="009E7EC6" w:rsidRDefault="009E7EC6" w:rsidP="009E7EC6">
      <w:pPr>
        <w:jc w:val="center"/>
        <w:rPr>
          <w:rStyle w:val="Strong"/>
          <w:rFonts w:ascii="Times New Roman" w:hAnsi="Times New Roman" w:cs="Times New Roman"/>
          <w:i/>
          <w:color w:val="C00000"/>
          <w:sz w:val="20"/>
          <w:szCs w:val="23"/>
        </w:rPr>
      </w:pPr>
      <w:r w:rsidRPr="009E7EC6">
        <w:rPr>
          <w:rStyle w:val="Strong"/>
          <w:rFonts w:ascii="Times New Roman" w:hAnsi="Times New Roman" w:cs="Times New Roman"/>
          <w:i/>
          <w:color w:val="C00000"/>
          <w:sz w:val="20"/>
          <w:szCs w:val="23"/>
        </w:rPr>
        <w:t xml:space="preserve"> </w:t>
      </w:r>
      <w:r w:rsidRPr="00E4074D">
        <w:rPr>
          <w:rStyle w:val="Strong"/>
          <w:rFonts w:ascii="Times New Roman" w:hAnsi="Times New Roman" w:cs="Times New Roman"/>
          <w:i/>
          <w:color w:val="C00000"/>
          <w:sz w:val="20"/>
          <w:szCs w:val="23"/>
        </w:rPr>
        <w:t>SEMINARO DALYVIS GAUNA SEMINARO MEDŽIAGĄ IR DALYVIO PAŽYMĖJIMĄ.</w:t>
      </w:r>
      <w:bookmarkStart w:id="0" w:name="_GoBack"/>
      <w:bookmarkEnd w:id="0"/>
    </w:p>
    <w:sectPr w:rsidR="009E7EC6" w:rsidSect="006A2F68">
      <w:type w:val="continuous"/>
      <w:pgSz w:w="11906" w:h="16838" w:code="9"/>
      <w:pgMar w:top="567" w:right="737" w:bottom="142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9pt;height:11.9pt;visibility:visible;mso-wrap-style:square" o:bullet="t">
        <v:imagedata r:id="rId1" o:title=""/>
      </v:shape>
    </w:pict>
  </w:numPicBullet>
  <w:abstractNum w:abstractNumId="0">
    <w:nsid w:val="053A4214"/>
    <w:multiLevelType w:val="hybridMultilevel"/>
    <w:tmpl w:val="6F2EBB3A"/>
    <w:lvl w:ilvl="0" w:tplc="EBACB1A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BACB1A6"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4" w:tplc="042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56505A"/>
    <w:multiLevelType w:val="hybridMultilevel"/>
    <w:tmpl w:val="B810C81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184CA3"/>
    <w:multiLevelType w:val="multilevel"/>
    <w:tmpl w:val="9EEC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65595"/>
    <w:multiLevelType w:val="hybridMultilevel"/>
    <w:tmpl w:val="0540D9B0"/>
    <w:lvl w:ilvl="0" w:tplc="EBACB1A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3C84331"/>
    <w:multiLevelType w:val="multilevel"/>
    <w:tmpl w:val="C90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A2462"/>
    <w:multiLevelType w:val="multilevel"/>
    <w:tmpl w:val="DCF4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E6E5B"/>
    <w:multiLevelType w:val="hybridMultilevel"/>
    <w:tmpl w:val="ED0C849C"/>
    <w:lvl w:ilvl="0" w:tplc="EBACB1A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8C44B5"/>
    <w:multiLevelType w:val="hybridMultilevel"/>
    <w:tmpl w:val="3246FF5A"/>
    <w:lvl w:ilvl="0" w:tplc="EBACB1A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BACB1A6"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4" w:tplc="042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2787B6F"/>
    <w:multiLevelType w:val="hybridMultilevel"/>
    <w:tmpl w:val="28C6785C"/>
    <w:lvl w:ilvl="0" w:tplc="EBACB1A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B73A1"/>
    <w:multiLevelType w:val="multilevel"/>
    <w:tmpl w:val="C90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C0499"/>
    <w:multiLevelType w:val="hybridMultilevel"/>
    <w:tmpl w:val="317E302A"/>
    <w:lvl w:ilvl="0" w:tplc="EBACB1A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2EB10BC"/>
    <w:multiLevelType w:val="hybridMultilevel"/>
    <w:tmpl w:val="4D6EE04C"/>
    <w:lvl w:ilvl="0" w:tplc="EBACB1A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9C57EAE"/>
    <w:multiLevelType w:val="hybridMultilevel"/>
    <w:tmpl w:val="80D61BFE"/>
    <w:lvl w:ilvl="0" w:tplc="EBACB1A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BCE1B98"/>
    <w:multiLevelType w:val="hybridMultilevel"/>
    <w:tmpl w:val="A8A2C55C"/>
    <w:lvl w:ilvl="0" w:tplc="EBACB1A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D9E0556"/>
    <w:multiLevelType w:val="hybridMultilevel"/>
    <w:tmpl w:val="6786F1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F0E78"/>
    <w:multiLevelType w:val="multilevel"/>
    <w:tmpl w:val="C90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E5769"/>
    <w:multiLevelType w:val="multilevel"/>
    <w:tmpl w:val="2526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  <w:num w:numId="15">
    <w:abstractNumId w:val="4"/>
  </w:num>
  <w:num w:numId="16">
    <w:abstractNumId w:val="9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68"/>
    <w:rsid w:val="0000080C"/>
    <w:rsid w:val="00003FF9"/>
    <w:rsid w:val="00012D18"/>
    <w:rsid w:val="00045D22"/>
    <w:rsid w:val="00046CAD"/>
    <w:rsid w:val="00051CDF"/>
    <w:rsid w:val="00055576"/>
    <w:rsid w:val="00060CE0"/>
    <w:rsid w:val="0006720A"/>
    <w:rsid w:val="00072552"/>
    <w:rsid w:val="00073003"/>
    <w:rsid w:val="00074E94"/>
    <w:rsid w:val="00083995"/>
    <w:rsid w:val="000843AA"/>
    <w:rsid w:val="00091EA9"/>
    <w:rsid w:val="000953F5"/>
    <w:rsid w:val="000A01D7"/>
    <w:rsid w:val="000A737D"/>
    <w:rsid w:val="000C1CC1"/>
    <w:rsid w:val="000C71FE"/>
    <w:rsid w:val="000D1814"/>
    <w:rsid w:val="000D31D9"/>
    <w:rsid w:val="000E1157"/>
    <w:rsid w:val="000F6777"/>
    <w:rsid w:val="001057A2"/>
    <w:rsid w:val="00105FF8"/>
    <w:rsid w:val="0010773C"/>
    <w:rsid w:val="0011305E"/>
    <w:rsid w:val="00113949"/>
    <w:rsid w:val="00113B9C"/>
    <w:rsid w:val="00114AFC"/>
    <w:rsid w:val="001278C5"/>
    <w:rsid w:val="00131D64"/>
    <w:rsid w:val="0013230C"/>
    <w:rsid w:val="0014237B"/>
    <w:rsid w:val="00143630"/>
    <w:rsid w:val="00144672"/>
    <w:rsid w:val="001473D7"/>
    <w:rsid w:val="00150642"/>
    <w:rsid w:val="00152D36"/>
    <w:rsid w:val="001538F1"/>
    <w:rsid w:val="001652EE"/>
    <w:rsid w:val="001718D4"/>
    <w:rsid w:val="00177173"/>
    <w:rsid w:val="0019753D"/>
    <w:rsid w:val="001A032B"/>
    <w:rsid w:val="001A38CC"/>
    <w:rsid w:val="001B061E"/>
    <w:rsid w:val="001C1B90"/>
    <w:rsid w:val="001D1F77"/>
    <w:rsid w:val="001D7BF6"/>
    <w:rsid w:val="001E486A"/>
    <w:rsid w:val="00213647"/>
    <w:rsid w:val="0021655D"/>
    <w:rsid w:val="00222AC7"/>
    <w:rsid w:val="00226572"/>
    <w:rsid w:val="002268CF"/>
    <w:rsid w:val="00227617"/>
    <w:rsid w:val="00232157"/>
    <w:rsid w:val="0023316A"/>
    <w:rsid w:val="00250398"/>
    <w:rsid w:val="00250F68"/>
    <w:rsid w:val="0025278A"/>
    <w:rsid w:val="00253C7F"/>
    <w:rsid w:val="00260FD2"/>
    <w:rsid w:val="0027033C"/>
    <w:rsid w:val="00273303"/>
    <w:rsid w:val="00277DF7"/>
    <w:rsid w:val="0028036C"/>
    <w:rsid w:val="0028365E"/>
    <w:rsid w:val="00284C53"/>
    <w:rsid w:val="00286766"/>
    <w:rsid w:val="00287C8C"/>
    <w:rsid w:val="002920F4"/>
    <w:rsid w:val="00293F2D"/>
    <w:rsid w:val="002A3DB4"/>
    <w:rsid w:val="002A56C3"/>
    <w:rsid w:val="002B7752"/>
    <w:rsid w:val="002C03E5"/>
    <w:rsid w:val="002D10A8"/>
    <w:rsid w:val="002D4BDE"/>
    <w:rsid w:val="002E44CD"/>
    <w:rsid w:val="00324CB2"/>
    <w:rsid w:val="00337A1D"/>
    <w:rsid w:val="00340928"/>
    <w:rsid w:val="00341594"/>
    <w:rsid w:val="003442BA"/>
    <w:rsid w:val="00357BAD"/>
    <w:rsid w:val="003612BB"/>
    <w:rsid w:val="00373822"/>
    <w:rsid w:val="00377CDF"/>
    <w:rsid w:val="0038132B"/>
    <w:rsid w:val="003901D0"/>
    <w:rsid w:val="003921DE"/>
    <w:rsid w:val="0039223F"/>
    <w:rsid w:val="003A0FCA"/>
    <w:rsid w:val="003A20C4"/>
    <w:rsid w:val="003A5179"/>
    <w:rsid w:val="003C2762"/>
    <w:rsid w:val="003C747F"/>
    <w:rsid w:val="003D571B"/>
    <w:rsid w:val="003E3D3D"/>
    <w:rsid w:val="003F0F4F"/>
    <w:rsid w:val="003F1D01"/>
    <w:rsid w:val="003F3E21"/>
    <w:rsid w:val="003F78ED"/>
    <w:rsid w:val="00404E48"/>
    <w:rsid w:val="00414BD0"/>
    <w:rsid w:val="00430117"/>
    <w:rsid w:val="00432B6C"/>
    <w:rsid w:val="00435412"/>
    <w:rsid w:val="0045037A"/>
    <w:rsid w:val="00456B87"/>
    <w:rsid w:val="004671BE"/>
    <w:rsid w:val="00472F44"/>
    <w:rsid w:val="004744F2"/>
    <w:rsid w:val="00474DA0"/>
    <w:rsid w:val="0048128C"/>
    <w:rsid w:val="00481A32"/>
    <w:rsid w:val="00482FD5"/>
    <w:rsid w:val="0048493A"/>
    <w:rsid w:val="00485F58"/>
    <w:rsid w:val="004901E4"/>
    <w:rsid w:val="004A38B4"/>
    <w:rsid w:val="004A6A7F"/>
    <w:rsid w:val="004B0E69"/>
    <w:rsid w:val="004B3A59"/>
    <w:rsid w:val="004B3B0D"/>
    <w:rsid w:val="004B71CC"/>
    <w:rsid w:val="004E0383"/>
    <w:rsid w:val="004E1D78"/>
    <w:rsid w:val="004E4770"/>
    <w:rsid w:val="004F5397"/>
    <w:rsid w:val="004F5582"/>
    <w:rsid w:val="00501B34"/>
    <w:rsid w:val="00502226"/>
    <w:rsid w:val="005040F5"/>
    <w:rsid w:val="005075BD"/>
    <w:rsid w:val="00517A01"/>
    <w:rsid w:val="00520299"/>
    <w:rsid w:val="005224DC"/>
    <w:rsid w:val="00524A67"/>
    <w:rsid w:val="00526560"/>
    <w:rsid w:val="0053188A"/>
    <w:rsid w:val="00531EAB"/>
    <w:rsid w:val="00532AFC"/>
    <w:rsid w:val="0053523A"/>
    <w:rsid w:val="00540237"/>
    <w:rsid w:val="0054208C"/>
    <w:rsid w:val="0054415B"/>
    <w:rsid w:val="0055520B"/>
    <w:rsid w:val="0056054C"/>
    <w:rsid w:val="00573014"/>
    <w:rsid w:val="005818E4"/>
    <w:rsid w:val="00581A7F"/>
    <w:rsid w:val="00597B1C"/>
    <w:rsid w:val="005A1A65"/>
    <w:rsid w:val="005A28D6"/>
    <w:rsid w:val="005B62CC"/>
    <w:rsid w:val="005B6DE6"/>
    <w:rsid w:val="005C00EC"/>
    <w:rsid w:val="005D27F8"/>
    <w:rsid w:val="005D3741"/>
    <w:rsid w:val="005D4D2E"/>
    <w:rsid w:val="005E10BA"/>
    <w:rsid w:val="005E4FFC"/>
    <w:rsid w:val="005E6032"/>
    <w:rsid w:val="005F7D56"/>
    <w:rsid w:val="00600CD0"/>
    <w:rsid w:val="006034DE"/>
    <w:rsid w:val="006042ED"/>
    <w:rsid w:val="006159C4"/>
    <w:rsid w:val="00632A1B"/>
    <w:rsid w:val="006374FD"/>
    <w:rsid w:val="006444DF"/>
    <w:rsid w:val="00645BFC"/>
    <w:rsid w:val="006515AA"/>
    <w:rsid w:val="006517D8"/>
    <w:rsid w:val="00661050"/>
    <w:rsid w:val="00661FEF"/>
    <w:rsid w:val="00663E71"/>
    <w:rsid w:val="006641EF"/>
    <w:rsid w:val="00665687"/>
    <w:rsid w:val="00666129"/>
    <w:rsid w:val="0066643E"/>
    <w:rsid w:val="0066778F"/>
    <w:rsid w:val="006751B7"/>
    <w:rsid w:val="00684D3A"/>
    <w:rsid w:val="00690962"/>
    <w:rsid w:val="006A01E8"/>
    <w:rsid w:val="006A19F0"/>
    <w:rsid w:val="006A2F68"/>
    <w:rsid w:val="006B0EAE"/>
    <w:rsid w:val="006B1704"/>
    <w:rsid w:val="006B3351"/>
    <w:rsid w:val="006B3F1D"/>
    <w:rsid w:val="006B48E4"/>
    <w:rsid w:val="006B6C4B"/>
    <w:rsid w:val="006B76B5"/>
    <w:rsid w:val="006C222E"/>
    <w:rsid w:val="006C33F0"/>
    <w:rsid w:val="006D1119"/>
    <w:rsid w:val="006D4BBC"/>
    <w:rsid w:val="006E2CC4"/>
    <w:rsid w:val="006E2F65"/>
    <w:rsid w:val="006F4713"/>
    <w:rsid w:val="006F5DC2"/>
    <w:rsid w:val="007048A3"/>
    <w:rsid w:val="00714C6A"/>
    <w:rsid w:val="00722A43"/>
    <w:rsid w:val="00725A8B"/>
    <w:rsid w:val="00725DEF"/>
    <w:rsid w:val="00733E06"/>
    <w:rsid w:val="00744DA7"/>
    <w:rsid w:val="007521D0"/>
    <w:rsid w:val="0075393F"/>
    <w:rsid w:val="00753C68"/>
    <w:rsid w:val="00755A75"/>
    <w:rsid w:val="00757501"/>
    <w:rsid w:val="00761087"/>
    <w:rsid w:val="00761CF9"/>
    <w:rsid w:val="00764041"/>
    <w:rsid w:val="00764249"/>
    <w:rsid w:val="007644A9"/>
    <w:rsid w:val="00767DD0"/>
    <w:rsid w:val="00771027"/>
    <w:rsid w:val="00773B7E"/>
    <w:rsid w:val="007744E0"/>
    <w:rsid w:val="00774657"/>
    <w:rsid w:val="00775402"/>
    <w:rsid w:val="00780724"/>
    <w:rsid w:val="00783CFE"/>
    <w:rsid w:val="007973CA"/>
    <w:rsid w:val="007A3D5F"/>
    <w:rsid w:val="007C6639"/>
    <w:rsid w:val="007D30B8"/>
    <w:rsid w:val="007E4DB3"/>
    <w:rsid w:val="007F285D"/>
    <w:rsid w:val="007F6A3E"/>
    <w:rsid w:val="007F7F7B"/>
    <w:rsid w:val="00802401"/>
    <w:rsid w:val="00807F6F"/>
    <w:rsid w:val="008103CD"/>
    <w:rsid w:val="00814E27"/>
    <w:rsid w:val="00824334"/>
    <w:rsid w:val="00834C11"/>
    <w:rsid w:val="00841B90"/>
    <w:rsid w:val="00845B0C"/>
    <w:rsid w:val="00855FEE"/>
    <w:rsid w:val="00856978"/>
    <w:rsid w:val="0085774B"/>
    <w:rsid w:val="00864A67"/>
    <w:rsid w:val="00866E19"/>
    <w:rsid w:val="008703E0"/>
    <w:rsid w:val="008807BD"/>
    <w:rsid w:val="008861E8"/>
    <w:rsid w:val="00887811"/>
    <w:rsid w:val="00897B6F"/>
    <w:rsid w:val="008B3F9F"/>
    <w:rsid w:val="008B6630"/>
    <w:rsid w:val="008B72C2"/>
    <w:rsid w:val="008C1286"/>
    <w:rsid w:val="008C7EC5"/>
    <w:rsid w:val="008D064D"/>
    <w:rsid w:val="008D1645"/>
    <w:rsid w:val="008E2704"/>
    <w:rsid w:val="008F1E61"/>
    <w:rsid w:val="008F267A"/>
    <w:rsid w:val="00906D29"/>
    <w:rsid w:val="009077B8"/>
    <w:rsid w:val="00917ABE"/>
    <w:rsid w:val="00921C9C"/>
    <w:rsid w:val="00927E8D"/>
    <w:rsid w:val="00934240"/>
    <w:rsid w:val="00951230"/>
    <w:rsid w:val="00953BA2"/>
    <w:rsid w:val="00954C5E"/>
    <w:rsid w:val="009628EB"/>
    <w:rsid w:val="0096314A"/>
    <w:rsid w:val="0096616F"/>
    <w:rsid w:val="009666B6"/>
    <w:rsid w:val="009722C6"/>
    <w:rsid w:val="009728E5"/>
    <w:rsid w:val="00976528"/>
    <w:rsid w:val="009843E8"/>
    <w:rsid w:val="00986BD0"/>
    <w:rsid w:val="0099076E"/>
    <w:rsid w:val="009917A0"/>
    <w:rsid w:val="009B36CD"/>
    <w:rsid w:val="009C06E1"/>
    <w:rsid w:val="009C3637"/>
    <w:rsid w:val="009C3A6E"/>
    <w:rsid w:val="009D0746"/>
    <w:rsid w:val="009D17BC"/>
    <w:rsid w:val="009D6557"/>
    <w:rsid w:val="009E6875"/>
    <w:rsid w:val="009E7EC6"/>
    <w:rsid w:val="009F172C"/>
    <w:rsid w:val="00A03456"/>
    <w:rsid w:val="00A10196"/>
    <w:rsid w:val="00A10247"/>
    <w:rsid w:val="00A102E5"/>
    <w:rsid w:val="00A16297"/>
    <w:rsid w:val="00A2190E"/>
    <w:rsid w:val="00A224C6"/>
    <w:rsid w:val="00A261E4"/>
    <w:rsid w:val="00A32254"/>
    <w:rsid w:val="00A35D06"/>
    <w:rsid w:val="00A64292"/>
    <w:rsid w:val="00A65635"/>
    <w:rsid w:val="00A666B8"/>
    <w:rsid w:val="00A7099F"/>
    <w:rsid w:val="00A747BB"/>
    <w:rsid w:val="00A8245E"/>
    <w:rsid w:val="00A903AC"/>
    <w:rsid w:val="00A91D06"/>
    <w:rsid w:val="00A95DFD"/>
    <w:rsid w:val="00AA5D89"/>
    <w:rsid w:val="00AB3341"/>
    <w:rsid w:val="00AB42A3"/>
    <w:rsid w:val="00AC2B8A"/>
    <w:rsid w:val="00AC5EE9"/>
    <w:rsid w:val="00AD16A6"/>
    <w:rsid w:val="00AD382C"/>
    <w:rsid w:val="00AD5020"/>
    <w:rsid w:val="00AE3063"/>
    <w:rsid w:val="00AF2A6B"/>
    <w:rsid w:val="00B02226"/>
    <w:rsid w:val="00B11F4C"/>
    <w:rsid w:val="00B15FB2"/>
    <w:rsid w:val="00B1735E"/>
    <w:rsid w:val="00B43069"/>
    <w:rsid w:val="00B53BF6"/>
    <w:rsid w:val="00B64AC3"/>
    <w:rsid w:val="00B70192"/>
    <w:rsid w:val="00B806A6"/>
    <w:rsid w:val="00B86A99"/>
    <w:rsid w:val="00B9265E"/>
    <w:rsid w:val="00B944E6"/>
    <w:rsid w:val="00B9595C"/>
    <w:rsid w:val="00B95FDE"/>
    <w:rsid w:val="00B96BAF"/>
    <w:rsid w:val="00BA2A22"/>
    <w:rsid w:val="00BA3F5A"/>
    <w:rsid w:val="00BA490D"/>
    <w:rsid w:val="00BA4A14"/>
    <w:rsid w:val="00BB3076"/>
    <w:rsid w:val="00BB6B2B"/>
    <w:rsid w:val="00BC72A4"/>
    <w:rsid w:val="00BD2222"/>
    <w:rsid w:val="00BD2C2E"/>
    <w:rsid w:val="00BD7EDF"/>
    <w:rsid w:val="00BE29CE"/>
    <w:rsid w:val="00C006C0"/>
    <w:rsid w:val="00C02C0F"/>
    <w:rsid w:val="00C040C4"/>
    <w:rsid w:val="00C045FA"/>
    <w:rsid w:val="00C049AF"/>
    <w:rsid w:val="00C100A5"/>
    <w:rsid w:val="00C156AE"/>
    <w:rsid w:val="00C2228D"/>
    <w:rsid w:val="00C27068"/>
    <w:rsid w:val="00C50935"/>
    <w:rsid w:val="00C533C8"/>
    <w:rsid w:val="00C53DAB"/>
    <w:rsid w:val="00C574AF"/>
    <w:rsid w:val="00C64F31"/>
    <w:rsid w:val="00C70F72"/>
    <w:rsid w:val="00C81B18"/>
    <w:rsid w:val="00C81BB1"/>
    <w:rsid w:val="00C82010"/>
    <w:rsid w:val="00C8446D"/>
    <w:rsid w:val="00C85DAF"/>
    <w:rsid w:val="00C969AA"/>
    <w:rsid w:val="00CA2D35"/>
    <w:rsid w:val="00CB676E"/>
    <w:rsid w:val="00CE36A3"/>
    <w:rsid w:val="00CE57C2"/>
    <w:rsid w:val="00CF00A0"/>
    <w:rsid w:val="00D04C7C"/>
    <w:rsid w:val="00D04C9B"/>
    <w:rsid w:val="00D07672"/>
    <w:rsid w:val="00D12728"/>
    <w:rsid w:val="00D138CD"/>
    <w:rsid w:val="00D13B8B"/>
    <w:rsid w:val="00D16B16"/>
    <w:rsid w:val="00D204AC"/>
    <w:rsid w:val="00D27AA9"/>
    <w:rsid w:val="00D31A51"/>
    <w:rsid w:val="00D373E2"/>
    <w:rsid w:val="00D4620C"/>
    <w:rsid w:val="00D51641"/>
    <w:rsid w:val="00D55C4A"/>
    <w:rsid w:val="00D63D87"/>
    <w:rsid w:val="00D751F8"/>
    <w:rsid w:val="00D760D1"/>
    <w:rsid w:val="00D82EF3"/>
    <w:rsid w:val="00D924F5"/>
    <w:rsid w:val="00DA33B2"/>
    <w:rsid w:val="00DA65E1"/>
    <w:rsid w:val="00DB2A06"/>
    <w:rsid w:val="00DB46EA"/>
    <w:rsid w:val="00DB774A"/>
    <w:rsid w:val="00DC6DDF"/>
    <w:rsid w:val="00DC7A7E"/>
    <w:rsid w:val="00DE49CE"/>
    <w:rsid w:val="00DE58BD"/>
    <w:rsid w:val="00DE6355"/>
    <w:rsid w:val="00DF2E81"/>
    <w:rsid w:val="00E030C5"/>
    <w:rsid w:val="00E040B2"/>
    <w:rsid w:val="00E06373"/>
    <w:rsid w:val="00E14B6F"/>
    <w:rsid w:val="00E22F76"/>
    <w:rsid w:val="00E27E5A"/>
    <w:rsid w:val="00E4074D"/>
    <w:rsid w:val="00E5194F"/>
    <w:rsid w:val="00E53DDD"/>
    <w:rsid w:val="00E54CF0"/>
    <w:rsid w:val="00E61F97"/>
    <w:rsid w:val="00E732A5"/>
    <w:rsid w:val="00E773FB"/>
    <w:rsid w:val="00E80D00"/>
    <w:rsid w:val="00E86000"/>
    <w:rsid w:val="00E91FDA"/>
    <w:rsid w:val="00EA3073"/>
    <w:rsid w:val="00EC6710"/>
    <w:rsid w:val="00ED2D87"/>
    <w:rsid w:val="00EE33B5"/>
    <w:rsid w:val="00EE64F6"/>
    <w:rsid w:val="00EF3D42"/>
    <w:rsid w:val="00EF4BDE"/>
    <w:rsid w:val="00EF5DE8"/>
    <w:rsid w:val="00EF5E4A"/>
    <w:rsid w:val="00EF6073"/>
    <w:rsid w:val="00F02B4C"/>
    <w:rsid w:val="00F048B7"/>
    <w:rsid w:val="00F1171E"/>
    <w:rsid w:val="00F2337E"/>
    <w:rsid w:val="00F24212"/>
    <w:rsid w:val="00F27CAD"/>
    <w:rsid w:val="00F41532"/>
    <w:rsid w:val="00F4278D"/>
    <w:rsid w:val="00F50880"/>
    <w:rsid w:val="00F531A6"/>
    <w:rsid w:val="00F55A92"/>
    <w:rsid w:val="00F56DFF"/>
    <w:rsid w:val="00F61FD5"/>
    <w:rsid w:val="00F63CFA"/>
    <w:rsid w:val="00F67737"/>
    <w:rsid w:val="00F8446B"/>
    <w:rsid w:val="00F94A6A"/>
    <w:rsid w:val="00FA18BE"/>
    <w:rsid w:val="00FA6693"/>
    <w:rsid w:val="00FA736A"/>
    <w:rsid w:val="00FC0813"/>
    <w:rsid w:val="00FC5631"/>
    <w:rsid w:val="00FD0D29"/>
    <w:rsid w:val="00FD6433"/>
    <w:rsid w:val="00FE4109"/>
    <w:rsid w:val="00FE631D"/>
    <w:rsid w:val="00FE6F7C"/>
    <w:rsid w:val="00FE7C5C"/>
    <w:rsid w:val="00FE7DEE"/>
    <w:rsid w:val="00FF2211"/>
    <w:rsid w:val="00FF32CC"/>
    <w:rsid w:val="00FF410E"/>
    <w:rsid w:val="00FF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ccf,#ffbdff,#ffd9ff"/>
    </o:shapedefaults>
    <o:shapelayout v:ext="edit">
      <o:idmap v:ext="edit" data="1"/>
    </o:shapelayout>
  </w:shapeDefaults>
  <w:decimalSymbol w:val=","/>
  <w:listSeparator w:val=";"/>
  <w14:docId w14:val="33F30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807F6F"/>
    <w:pPr>
      <w:keepNext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27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C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24F5"/>
    <w:rPr>
      <w:b/>
      <w:bCs/>
    </w:rPr>
  </w:style>
  <w:style w:type="character" w:styleId="Hyperlink">
    <w:name w:val="Hyperlink"/>
    <w:basedOn w:val="DefaultParagraphFont"/>
    <w:uiPriority w:val="99"/>
    <w:unhideWhenUsed/>
    <w:rsid w:val="00841B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17BC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lt-LT"/>
    </w:rPr>
  </w:style>
  <w:style w:type="table" w:styleId="TableGrid">
    <w:name w:val="Table Grid"/>
    <w:basedOn w:val="TableNormal"/>
    <w:uiPriority w:val="59"/>
    <w:rsid w:val="00524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B170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07F6F"/>
    <w:rPr>
      <w:rFonts w:ascii="Cambria" w:hAnsi="Cambria" w:cs="Times New Roman"/>
      <w:b/>
      <w:bCs/>
      <w:color w:val="4F81BD"/>
      <w:sz w:val="26"/>
      <w:szCs w:val="2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--title">
    <w:name w:val="item--title"/>
    <w:basedOn w:val="DefaultParagraphFont"/>
    <w:rsid w:val="00B022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9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41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00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807F6F"/>
    <w:pPr>
      <w:keepNext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27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C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24F5"/>
    <w:rPr>
      <w:b/>
      <w:bCs/>
    </w:rPr>
  </w:style>
  <w:style w:type="character" w:styleId="Hyperlink">
    <w:name w:val="Hyperlink"/>
    <w:basedOn w:val="DefaultParagraphFont"/>
    <w:uiPriority w:val="99"/>
    <w:unhideWhenUsed/>
    <w:rsid w:val="00841B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17BC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lt-LT"/>
    </w:rPr>
  </w:style>
  <w:style w:type="table" w:styleId="TableGrid">
    <w:name w:val="Table Grid"/>
    <w:basedOn w:val="TableNormal"/>
    <w:uiPriority w:val="59"/>
    <w:rsid w:val="00524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B170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07F6F"/>
    <w:rPr>
      <w:rFonts w:ascii="Cambria" w:hAnsi="Cambria" w:cs="Times New Roman"/>
      <w:b/>
      <w:bCs/>
      <w:color w:val="4F81BD"/>
      <w:sz w:val="26"/>
      <w:szCs w:val="2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--title">
    <w:name w:val="item--title"/>
    <w:basedOn w:val="DefaultParagraphFont"/>
    <w:rsid w:val="00B022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9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41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635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68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50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7795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770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94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946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311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022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426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521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8053">
                                  <w:marLeft w:val="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0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vkc.l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vkc.lt/lt/produktas/auditoriaus-a-kapitanovo-seminaras-20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sxsrf=ALiCzsYbdwBnYEYNMSlB07S33zJA6bLggg:1655215136246&amp;q=dz%C5%ABkijos+dvaras+adresas&amp;ludocid=13721868369955426812&amp;sa=X&amp;ved=2ahUKEwin4-PxjK34AhWEqIsKHb33A8MQ6BN6BAhnEA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DE45-92DA-45DE-BDD7-7F14EFEE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4292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AVKC</dc:creator>
  <cp:lastModifiedBy>Vartotojas06</cp:lastModifiedBy>
  <cp:revision>4</cp:revision>
  <cp:lastPrinted>2022-06-28T10:01:00Z</cp:lastPrinted>
  <dcterms:created xsi:type="dcterms:W3CDTF">2022-06-28T10:04:00Z</dcterms:created>
  <dcterms:modified xsi:type="dcterms:W3CDTF">2022-06-28T13:21:00Z</dcterms:modified>
</cp:coreProperties>
</file>